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05800C5B" w14:textId="77777777" w:rsidR="00DB028A" w:rsidRPr="00CE44D4" w:rsidRDefault="002B252B" w:rsidP="59FFAF88">
      <w:pPr>
        <w:spacing w:line="276" w:lineRule="auto"/>
        <w:jc w:val="center"/>
        <w:rPr>
          <w:rFonts w:ascii="Candara" w:hAnsi="Candara"/>
          <w:b/>
          <w:bCs/>
          <w:lang w:val="es-CO"/>
        </w:rPr>
      </w:pPr>
      <w:r w:rsidRPr="00CE44D4">
        <w:rPr>
          <w:rFonts w:ascii="Tahoma" w:hAnsi="Tahoma" w:cs="Tahoma"/>
          <w:noProof/>
          <w:color w:val="0000FF"/>
          <w:sz w:val="26"/>
          <w:szCs w:val="26"/>
          <w:lang w:val="es-CO"/>
        </w:rPr>
        <w:object w:dxaOrig="765" w:dyaOrig="765" w14:anchorId="5955B0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65pt;height:37.65pt;mso-width-percent:0;mso-height-percent:0;mso-width-percent:0;mso-height-percent:0" o:ole="">
            <v:imagedata r:id="rId8" o:title=""/>
          </v:shape>
          <o:OLEObject Type="Embed" ProgID="MS_ClipArt_Gallery" ShapeID="_x0000_i1025" DrawAspect="Content" ObjectID="_1653907691" r:id="rId9"/>
        </w:object>
      </w:r>
    </w:p>
    <w:p w14:paraId="1C66B16A" w14:textId="77777777" w:rsidR="00DB028A" w:rsidRPr="00CE44D4" w:rsidRDefault="00DB028A" w:rsidP="59FFAF88">
      <w:pPr>
        <w:jc w:val="center"/>
        <w:rPr>
          <w:rFonts w:ascii="Candara" w:hAnsi="Candara"/>
          <w:b/>
          <w:bCs/>
          <w:lang w:val="es-CO"/>
        </w:rPr>
      </w:pPr>
      <w:r w:rsidRPr="59FFAF88">
        <w:rPr>
          <w:rFonts w:ascii="Candara" w:hAnsi="Candara"/>
          <w:b/>
          <w:bCs/>
          <w:lang w:val="es-CO"/>
        </w:rPr>
        <w:t>REPÚBLICA DE COLOMBIA</w:t>
      </w:r>
    </w:p>
    <w:p w14:paraId="2AB0E562" w14:textId="77777777" w:rsidR="00DB028A" w:rsidRPr="00CE44D4" w:rsidRDefault="00DB028A" w:rsidP="59FFAF88">
      <w:pPr>
        <w:jc w:val="center"/>
        <w:rPr>
          <w:rFonts w:ascii="Candara" w:hAnsi="Candara"/>
          <w:b/>
          <w:bCs/>
          <w:lang w:val="es-CO"/>
        </w:rPr>
      </w:pPr>
      <w:r w:rsidRPr="59FFAF88">
        <w:rPr>
          <w:rFonts w:ascii="Candara" w:hAnsi="Candara"/>
          <w:b/>
          <w:bCs/>
          <w:lang w:val="es-CO"/>
        </w:rPr>
        <w:t xml:space="preserve">JUZGADO SESENTA Y UNO (61) ADMINISTRATIVO DEL </w:t>
      </w:r>
    </w:p>
    <w:p w14:paraId="5F5CAB14" w14:textId="77777777" w:rsidR="00DB028A" w:rsidRPr="00CE44D4" w:rsidRDefault="00DB028A" w:rsidP="59FFAF88">
      <w:pPr>
        <w:jc w:val="center"/>
        <w:rPr>
          <w:rFonts w:ascii="Candara" w:hAnsi="Candara"/>
          <w:b/>
          <w:bCs/>
          <w:lang w:val="es-CO"/>
        </w:rPr>
      </w:pPr>
      <w:r w:rsidRPr="59FFAF88">
        <w:rPr>
          <w:rFonts w:ascii="Candara" w:hAnsi="Candara"/>
          <w:b/>
          <w:bCs/>
          <w:lang w:val="es-CO"/>
        </w:rPr>
        <w:t>CIRCUITO JUDICIAL DE BOGOTÁ</w:t>
      </w:r>
    </w:p>
    <w:p w14:paraId="011C0D3D" w14:textId="77777777" w:rsidR="00DB028A" w:rsidRPr="00CE44D4" w:rsidRDefault="00DB028A" w:rsidP="59FFAF88">
      <w:pPr>
        <w:jc w:val="center"/>
        <w:rPr>
          <w:rFonts w:ascii="Candara" w:hAnsi="Candara"/>
          <w:b/>
          <w:bCs/>
          <w:lang w:val="es-CO"/>
        </w:rPr>
      </w:pPr>
      <w:r w:rsidRPr="59FFAF88">
        <w:rPr>
          <w:rFonts w:ascii="Candara" w:hAnsi="Candara"/>
          <w:b/>
          <w:bCs/>
          <w:lang w:val="es-CO"/>
        </w:rPr>
        <w:t>- SECCIÓN TERCERA -</w:t>
      </w:r>
    </w:p>
    <w:p w14:paraId="2C349103" w14:textId="77777777" w:rsidR="00DB028A" w:rsidRPr="00CE44D4" w:rsidRDefault="00DB028A" w:rsidP="59FFAF88">
      <w:pPr>
        <w:spacing w:line="276" w:lineRule="auto"/>
        <w:jc w:val="center"/>
        <w:rPr>
          <w:rFonts w:ascii="Candara" w:hAnsi="Candara"/>
          <w:b/>
          <w:bCs/>
          <w:lang w:val="es-CO"/>
        </w:rPr>
      </w:pPr>
    </w:p>
    <w:p w14:paraId="77ABEE3D" w14:textId="74FD42E3" w:rsidR="00CE44D4" w:rsidRDefault="00CE44D4" w:rsidP="59FFAF88">
      <w:pPr>
        <w:spacing w:line="276" w:lineRule="auto"/>
        <w:jc w:val="center"/>
        <w:rPr>
          <w:rFonts w:ascii="Candara" w:hAnsi="Candara"/>
          <w:lang w:val="es-MX"/>
        </w:rPr>
      </w:pPr>
      <w:r w:rsidRPr="59FFAF88">
        <w:rPr>
          <w:rFonts w:ascii="Candara" w:hAnsi="Candara"/>
          <w:lang w:val="es-MX"/>
        </w:rPr>
        <w:t xml:space="preserve">Bogotá D.C., </w:t>
      </w:r>
      <w:r w:rsidR="00470028">
        <w:rPr>
          <w:rFonts w:ascii="Candara" w:hAnsi="Candara"/>
          <w:lang w:val="es-MX"/>
        </w:rPr>
        <w:t>diecisiete</w:t>
      </w:r>
      <w:r w:rsidR="00505A28" w:rsidRPr="59FFAF88">
        <w:rPr>
          <w:rFonts w:ascii="Candara" w:hAnsi="Candara"/>
          <w:lang w:val="es-MX"/>
        </w:rPr>
        <w:t xml:space="preserve"> </w:t>
      </w:r>
      <w:r w:rsidR="00A22D46" w:rsidRPr="59FFAF88">
        <w:rPr>
          <w:rFonts w:ascii="Candara" w:hAnsi="Candara"/>
          <w:lang w:val="es-MX"/>
        </w:rPr>
        <w:t>(</w:t>
      </w:r>
      <w:r w:rsidR="00470028">
        <w:rPr>
          <w:rFonts w:ascii="Candara" w:hAnsi="Candara"/>
          <w:lang w:val="es-MX"/>
        </w:rPr>
        <w:t>17</w:t>
      </w:r>
      <w:r w:rsidRPr="59FFAF88">
        <w:rPr>
          <w:rFonts w:ascii="Candara" w:hAnsi="Candara"/>
          <w:lang w:val="es-MX"/>
        </w:rPr>
        <w:t>) de</w:t>
      </w:r>
      <w:r w:rsidR="00470028">
        <w:rPr>
          <w:rFonts w:ascii="Candara" w:hAnsi="Candara"/>
          <w:lang w:val="es-MX"/>
        </w:rPr>
        <w:t xml:space="preserve"> junio</w:t>
      </w:r>
      <w:r w:rsidR="007A60E8" w:rsidRPr="59FFAF88">
        <w:rPr>
          <w:rFonts w:ascii="Candara" w:hAnsi="Candara"/>
          <w:lang w:val="es-MX"/>
        </w:rPr>
        <w:t xml:space="preserve"> </w:t>
      </w:r>
      <w:r w:rsidR="0050074E" w:rsidRPr="59FFAF88">
        <w:rPr>
          <w:rFonts w:ascii="Candara" w:hAnsi="Candara"/>
          <w:lang w:val="es-MX"/>
        </w:rPr>
        <w:t>de dos mil veinte (2020</w:t>
      </w:r>
      <w:r w:rsidRPr="59FFAF88">
        <w:rPr>
          <w:rFonts w:ascii="Candara" w:hAnsi="Candara"/>
          <w:lang w:val="es-MX"/>
        </w:rPr>
        <w:t>)</w:t>
      </w:r>
    </w:p>
    <w:p w14:paraId="19DF90D0" w14:textId="77777777" w:rsidR="00DB028A" w:rsidRPr="00CE44D4" w:rsidRDefault="00DB028A" w:rsidP="59FFAF88">
      <w:pPr>
        <w:spacing w:line="276" w:lineRule="auto"/>
        <w:rPr>
          <w:rFonts w:ascii="Candara" w:hAnsi="Candara"/>
          <w:lang w:val="es-CO"/>
        </w:rPr>
      </w:pPr>
    </w:p>
    <w:p w14:paraId="30C333FC" w14:textId="62509FDA" w:rsidR="00DB028A" w:rsidRPr="00CE44D4" w:rsidRDefault="00DB028A" w:rsidP="59FFAF88">
      <w:pPr>
        <w:jc w:val="both"/>
        <w:rPr>
          <w:rFonts w:ascii="Candara" w:hAnsi="Candara"/>
          <w:lang w:val="es-CO"/>
        </w:rPr>
      </w:pPr>
      <w:r w:rsidRPr="59FFAF88">
        <w:rPr>
          <w:rFonts w:ascii="Candara" w:hAnsi="Candara"/>
          <w:b/>
          <w:bCs/>
          <w:lang w:val="es-CO"/>
        </w:rPr>
        <w:t>ACCIÓN</w:t>
      </w:r>
      <w:r w:rsidRPr="59FFAF88">
        <w:rPr>
          <w:rFonts w:ascii="Candara" w:hAnsi="Candara"/>
          <w:lang w:val="es-CO"/>
        </w:rPr>
        <w:t xml:space="preserve">: </w:t>
      </w:r>
      <w:r w:rsidR="5367B6F0" w:rsidRPr="59FFAF88">
        <w:rPr>
          <w:rFonts w:ascii="Candara" w:hAnsi="Candara"/>
          <w:lang w:val="es-CO"/>
        </w:rPr>
        <w:t xml:space="preserve">                      </w:t>
      </w:r>
      <w:r w:rsidRPr="00CE44D4">
        <w:rPr>
          <w:rFonts w:ascii="Candara" w:hAnsi="Candara"/>
          <w:sz w:val="26"/>
          <w:szCs w:val="26"/>
          <w:lang w:val="es-CO"/>
        </w:rPr>
        <w:tab/>
      </w:r>
      <w:r w:rsidRPr="59FFAF88">
        <w:rPr>
          <w:rFonts w:ascii="Candara" w:hAnsi="Candara"/>
          <w:lang w:val="es-CO"/>
        </w:rPr>
        <w:t>TUTELA</w:t>
      </w:r>
    </w:p>
    <w:p w14:paraId="4BAE1BC5" w14:textId="2DAC99CB" w:rsidR="00DB028A" w:rsidRPr="00CE44D4" w:rsidRDefault="00DB028A" w:rsidP="59FFAF88">
      <w:pPr>
        <w:jc w:val="both"/>
        <w:rPr>
          <w:rFonts w:ascii="Candara" w:hAnsi="Candara"/>
          <w:b/>
          <w:bCs/>
          <w:lang w:val="es-CO"/>
        </w:rPr>
      </w:pPr>
      <w:r w:rsidRPr="59FFAF88">
        <w:rPr>
          <w:rFonts w:ascii="Candara" w:hAnsi="Candara"/>
          <w:b/>
          <w:bCs/>
          <w:lang w:val="es-CO"/>
        </w:rPr>
        <w:t>RADICACIÓN</w:t>
      </w:r>
      <w:r w:rsidRPr="59FFAF88">
        <w:rPr>
          <w:rFonts w:ascii="Candara" w:hAnsi="Candara"/>
          <w:lang w:val="es-CO"/>
        </w:rPr>
        <w:t xml:space="preserve">: </w:t>
      </w:r>
      <w:r w:rsidR="3DE25B4A" w:rsidRPr="59FFAF88">
        <w:rPr>
          <w:rFonts w:ascii="Candara" w:hAnsi="Candara"/>
          <w:lang w:val="es-CO"/>
        </w:rPr>
        <w:t xml:space="preserve">            </w:t>
      </w:r>
      <w:r w:rsidRPr="00CE44D4">
        <w:rPr>
          <w:rFonts w:ascii="Candara" w:hAnsi="Candara"/>
          <w:sz w:val="26"/>
          <w:szCs w:val="26"/>
          <w:lang w:val="es-CO"/>
        </w:rPr>
        <w:tab/>
      </w:r>
      <w:r w:rsidRPr="59FFAF88">
        <w:rPr>
          <w:rFonts w:ascii="Candara" w:hAnsi="Candara"/>
          <w:lang w:val="es-CO"/>
        </w:rPr>
        <w:t>110013343061</w:t>
      </w:r>
      <w:r w:rsidR="0050074E" w:rsidRPr="59FFAF88">
        <w:rPr>
          <w:rFonts w:ascii="Candara" w:hAnsi="Candara"/>
          <w:b/>
          <w:bCs/>
          <w:lang w:val="es-CO"/>
        </w:rPr>
        <w:t>2020</w:t>
      </w:r>
      <w:r w:rsidR="00064CE4">
        <w:rPr>
          <w:rFonts w:ascii="Candara" w:hAnsi="Candara"/>
          <w:b/>
          <w:bCs/>
          <w:lang w:val="es-CO"/>
        </w:rPr>
        <w:t>-</w:t>
      </w:r>
      <w:r w:rsidR="00815769" w:rsidRPr="59FFAF88">
        <w:rPr>
          <w:rFonts w:ascii="Candara" w:hAnsi="Candara"/>
          <w:b/>
          <w:bCs/>
          <w:lang w:val="es-CO"/>
        </w:rPr>
        <w:t>00</w:t>
      </w:r>
      <w:r w:rsidR="005961BA">
        <w:rPr>
          <w:rFonts w:ascii="Candara" w:hAnsi="Candara"/>
          <w:b/>
          <w:bCs/>
          <w:lang w:val="es-CO"/>
        </w:rPr>
        <w:t>111</w:t>
      </w:r>
      <w:r w:rsidR="00064CE4">
        <w:rPr>
          <w:rFonts w:ascii="Candara" w:hAnsi="Candara"/>
          <w:b/>
          <w:bCs/>
          <w:lang w:val="es-CO"/>
        </w:rPr>
        <w:t>-</w:t>
      </w:r>
      <w:r w:rsidR="00505A28" w:rsidRPr="59FFAF88">
        <w:rPr>
          <w:rFonts w:ascii="Candara" w:hAnsi="Candara"/>
          <w:b/>
          <w:bCs/>
          <w:lang w:val="es-CO"/>
        </w:rPr>
        <w:t>00</w:t>
      </w:r>
    </w:p>
    <w:p w14:paraId="716C2A82" w14:textId="3CBAD151" w:rsidR="00DB028A" w:rsidRPr="00CE44D4" w:rsidRDefault="00DB028A" w:rsidP="00064CE4">
      <w:pPr>
        <w:pStyle w:val="NormalWeb"/>
        <w:ind w:left="2120" w:hanging="2120"/>
        <w:rPr>
          <w:rFonts w:ascii="Candara" w:hAnsi="Candara"/>
          <w:lang w:val="es-CO"/>
        </w:rPr>
      </w:pPr>
      <w:r w:rsidRPr="59FFAF88">
        <w:rPr>
          <w:rFonts w:ascii="Candara" w:hAnsi="Candara"/>
          <w:b/>
          <w:bCs/>
          <w:lang w:val="es-CO"/>
        </w:rPr>
        <w:t>ACCIONANTE</w:t>
      </w:r>
      <w:r w:rsidRPr="59FFAF88">
        <w:rPr>
          <w:rFonts w:ascii="Candara" w:hAnsi="Candara"/>
          <w:lang w:val="es-CO"/>
        </w:rPr>
        <w:t>:</w:t>
      </w:r>
      <w:r w:rsidR="47F9E913" w:rsidRPr="59FFAF88">
        <w:rPr>
          <w:rFonts w:ascii="Candara" w:hAnsi="Candara"/>
          <w:lang w:val="es-CO"/>
        </w:rPr>
        <w:t xml:space="preserve">           </w:t>
      </w:r>
      <w:r w:rsidR="00B82312">
        <w:rPr>
          <w:rFonts w:ascii="Candara" w:hAnsi="Candara"/>
          <w:sz w:val="26"/>
          <w:szCs w:val="26"/>
          <w:lang w:val="es-CO"/>
        </w:rPr>
        <w:t xml:space="preserve"> </w:t>
      </w:r>
      <w:r w:rsidR="00B82312">
        <w:rPr>
          <w:rFonts w:ascii="Candara" w:hAnsi="Candara"/>
          <w:sz w:val="26"/>
          <w:szCs w:val="26"/>
          <w:lang w:val="es-CO"/>
        </w:rPr>
        <w:tab/>
      </w:r>
      <w:r w:rsidR="003C1CA5">
        <w:rPr>
          <w:rFonts w:ascii="Candara" w:hAnsi="Candara"/>
          <w:lang w:val="es-CO"/>
        </w:rPr>
        <w:t>Rudolf Manuel</w:t>
      </w:r>
      <w:r w:rsidR="005961BA">
        <w:rPr>
          <w:rFonts w:ascii="Candara" w:hAnsi="Candara"/>
          <w:lang w:val="es-CO"/>
        </w:rPr>
        <w:t xml:space="preserve"> </w:t>
      </w:r>
      <w:proofErr w:type="spellStart"/>
      <w:r w:rsidR="005961BA">
        <w:rPr>
          <w:rFonts w:ascii="Candara" w:hAnsi="Candara"/>
          <w:lang w:val="es-CO"/>
        </w:rPr>
        <w:t>Homes</w:t>
      </w:r>
      <w:proofErr w:type="spellEnd"/>
      <w:r w:rsidR="005961BA">
        <w:rPr>
          <w:rFonts w:ascii="Candara" w:hAnsi="Candara"/>
          <w:lang w:val="es-CO"/>
        </w:rPr>
        <w:t xml:space="preserve"> Rodríguez y Otros</w:t>
      </w:r>
    </w:p>
    <w:p w14:paraId="05C8D8D5" w14:textId="5911B8C2" w:rsidR="00DB028A" w:rsidRDefault="00DB028A" w:rsidP="005961BA">
      <w:pPr>
        <w:pStyle w:val="NormalWeb"/>
        <w:ind w:left="2120" w:hanging="2120"/>
        <w:rPr>
          <w:rFonts w:ascii="Candara" w:hAnsi="Candara"/>
          <w:lang w:val="es-CO"/>
        </w:rPr>
      </w:pPr>
      <w:r w:rsidRPr="00064CE4">
        <w:rPr>
          <w:rFonts w:ascii="Candara" w:hAnsi="Candara"/>
          <w:b/>
          <w:lang w:val="es-CO"/>
        </w:rPr>
        <w:t>ACCIONADO:</w:t>
      </w:r>
      <w:r w:rsidR="704121A6" w:rsidRPr="00064CE4">
        <w:rPr>
          <w:rFonts w:ascii="Candara" w:hAnsi="Candara"/>
          <w:lang w:val="es-CO"/>
        </w:rPr>
        <w:t xml:space="preserve">             </w:t>
      </w:r>
      <w:r w:rsidRPr="00064CE4">
        <w:rPr>
          <w:rFonts w:ascii="Candara" w:hAnsi="Candara"/>
          <w:lang w:val="es-CO"/>
        </w:rPr>
        <w:tab/>
      </w:r>
      <w:r w:rsidR="00064CE4" w:rsidRPr="00064CE4">
        <w:rPr>
          <w:rFonts w:ascii="Candara" w:hAnsi="Candara"/>
          <w:lang w:val="es-CO"/>
        </w:rPr>
        <w:t>Nación-</w:t>
      </w:r>
      <w:r w:rsidR="005961BA">
        <w:rPr>
          <w:rFonts w:ascii="Candara" w:hAnsi="Candara"/>
          <w:lang w:val="es-CO"/>
        </w:rPr>
        <w:t xml:space="preserve"> Presidencia de la R</w:t>
      </w:r>
      <w:r w:rsidR="005961BA" w:rsidRPr="002B252B">
        <w:rPr>
          <w:rFonts w:ascii="Candara" w:hAnsi="Candara"/>
          <w:lang w:val="es-CO"/>
        </w:rPr>
        <w:t>epública</w:t>
      </w:r>
      <w:r w:rsidR="005961BA">
        <w:rPr>
          <w:rFonts w:ascii="Candara" w:hAnsi="Candara"/>
          <w:lang w:val="es-CO"/>
        </w:rPr>
        <w:t xml:space="preserve"> y otros</w:t>
      </w:r>
      <w:r w:rsidR="00F23D23" w:rsidRPr="002B252B">
        <w:rPr>
          <w:rFonts w:ascii="Candara" w:hAnsi="Candara"/>
          <w:lang w:val="es-CO"/>
        </w:rPr>
        <w:t xml:space="preserve"> </w:t>
      </w:r>
    </w:p>
    <w:p w14:paraId="66B55592" w14:textId="55A0AB89" w:rsidR="00F23D23" w:rsidRDefault="00F23D23" w:rsidP="00F23D23">
      <w:pPr>
        <w:pStyle w:val="NormalWeb"/>
        <w:ind w:left="2120" w:hanging="2120"/>
        <w:rPr>
          <w:rFonts w:ascii="Candara" w:hAnsi="Candara"/>
          <w:lang w:val="es-MX"/>
        </w:rPr>
      </w:pPr>
    </w:p>
    <w:p w14:paraId="2476EDE2" w14:textId="2D4E2D63" w:rsidR="00F23D23" w:rsidRPr="00F23D23" w:rsidRDefault="003C1CA5" w:rsidP="00F23D23">
      <w:pPr>
        <w:spacing w:line="276" w:lineRule="auto"/>
        <w:jc w:val="both"/>
        <w:rPr>
          <w:rFonts w:ascii="Candara" w:hAnsi="Candara"/>
          <w:lang w:val="es-CO"/>
        </w:rPr>
      </w:pPr>
      <w:r>
        <w:rPr>
          <w:rFonts w:ascii="Candara" w:hAnsi="Candara"/>
          <w:lang w:val="es-CO"/>
        </w:rPr>
        <w:t>Rudolf</w:t>
      </w:r>
      <w:r w:rsidR="005961BA">
        <w:rPr>
          <w:rFonts w:ascii="Candara" w:hAnsi="Candara"/>
          <w:lang w:val="es-CO"/>
        </w:rPr>
        <w:t xml:space="preserve"> </w:t>
      </w:r>
      <w:r>
        <w:rPr>
          <w:rFonts w:ascii="Candara" w:hAnsi="Candara"/>
          <w:lang w:val="es-CO"/>
        </w:rPr>
        <w:t xml:space="preserve">Manuel </w:t>
      </w:r>
      <w:proofErr w:type="spellStart"/>
      <w:r w:rsidR="005961BA">
        <w:rPr>
          <w:rFonts w:ascii="Candara" w:hAnsi="Candara"/>
          <w:lang w:val="es-CO"/>
        </w:rPr>
        <w:t>Homes</w:t>
      </w:r>
      <w:proofErr w:type="spellEnd"/>
      <w:r w:rsidR="005961BA">
        <w:rPr>
          <w:rFonts w:ascii="Candara" w:hAnsi="Candara"/>
          <w:lang w:val="es-CO"/>
        </w:rPr>
        <w:t xml:space="preserve"> Rodríguez</w:t>
      </w:r>
      <w:r w:rsidR="006D1AC2" w:rsidRPr="7C795013">
        <w:rPr>
          <w:rFonts w:ascii="Candara" w:hAnsi="Candara"/>
          <w:lang w:val="es-CO"/>
        </w:rPr>
        <w:t>,</w:t>
      </w:r>
      <w:r w:rsidR="00771844" w:rsidRPr="7C795013">
        <w:rPr>
          <w:rFonts w:ascii="Candara" w:hAnsi="Candara"/>
          <w:b/>
          <w:bCs/>
          <w:lang w:val="es-CO"/>
        </w:rPr>
        <w:t xml:space="preserve"> </w:t>
      </w:r>
      <w:r w:rsidR="005961BA">
        <w:rPr>
          <w:rFonts w:ascii="Candara" w:hAnsi="Candara"/>
          <w:bCs/>
          <w:lang w:val="es-CO"/>
        </w:rPr>
        <w:t>Alfonso Ávila</w:t>
      </w:r>
      <w:r>
        <w:rPr>
          <w:rFonts w:ascii="Candara" w:hAnsi="Candara"/>
          <w:bCs/>
          <w:lang w:val="es-CO"/>
        </w:rPr>
        <w:t xml:space="preserve"> Velandia</w:t>
      </w:r>
      <w:r w:rsidR="005961BA">
        <w:rPr>
          <w:rFonts w:ascii="Candara" w:hAnsi="Candara"/>
          <w:bCs/>
          <w:lang w:val="es-CO"/>
        </w:rPr>
        <w:t xml:space="preserve">, </w:t>
      </w:r>
      <w:r>
        <w:rPr>
          <w:rFonts w:ascii="Candara" w:hAnsi="Candara"/>
          <w:bCs/>
          <w:lang w:val="es-CO"/>
        </w:rPr>
        <w:t xml:space="preserve">Norman </w:t>
      </w:r>
      <w:r w:rsidR="005961BA">
        <w:rPr>
          <w:rFonts w:ascii="Candara" w:hAnsi="Candara"/>
          <w:bCs/>
          <w:lang w:val="es-CO"/>
        </w:rPr>
        <w:t xml:space="preserve">Maurice </w:t>
      </w:r>
      <w:proofErr w:type="spellStart"/>
      <w:r w:rsidR="005961BA">
        <w:rPr>
          <w:rFonts w:ascii="Candara" w:hAnsi="Candara"/>
          <w:bCs/>
          <w:lang w:val="es-CO"/>
        </w:rPr>
        <w:t>Armitage</w:t>
      </w:r>
      <w:proofErr w:type="spellEnd"/>
      <w:r w:rsidR="005961BA">
        <w:rPr>
          <w:rFonts w:ascii="Candara" w:hAnsi="Candara"/>
          <w:bCs/>
          <w:lang w:val="es-CO"/>
        </w:rPr>
        <w:t xml:space="preserve"> Cadavid, Luis Francisco Barón Cuervo, Carlos Caballero Argáez, María del Pilar Caicedo Estela, María Consuelo Cárdenas de </w:t>
      </w:r>
      <w:r>
        <w:rPr>
          <w:rFonts w:ascii="Candara" w:hAnsi="Candara"/>
          <w:bCs/>
          <w:lang w:val="es-CO"/>
        </w:rPr>
        <w:t xml:space="preserve">Sanz de </w:t>
      </w:r>
      <w:r w:rsidR="005961BA">
        <w:rPr>
          <w:rFonts w:ascii="Candara" w:hAnsi="Candara"/>
          <w:bCs/>
          <w:lang w:val="es-CO"/>
        </w:rPr>
        <w:t xml:space="preserve">Santamaría, Lucelly Ceballos Cárdenas, </w:t>
      </w:r>
      <w:r>
        <w:rPr>
          <w:rFonts w:ascii="Candara" w:hAnsi="Candara"/>
          <w:bCs/>
          <w:lang w:val="es-CO"/>
        </w:rPr>
        <w:t xml:space="preserve">Gloria </w:t>
      </w:r>
      <w:r w:rsidR="005961BA">
        <w:rPr>
          <w:rFonts w:ascii="Candara" w:hAnsi="Candara"/>
          <w:bCs/>
          <w:lang w:val="es-CO"/>
        </w:rPr>
        <w:t xml:space="preserve">María Mercedes </w:t>
      </w:r>
      <w:r>
        <w:rPr>
          <w:rFonts w:ascii="Candara" w:hAnsi="Candara"/>
          <w:bCs/>
          <w:lang w:val="es-CO"/>
        </w:rPr>
        <w:t xml:space="preserve">Cecilia </w:t>
      </w:r>
      <w:r w:rsidR="005961BA">
        <w:rPr>
          <w:rFonts w:ascii="Candara" w:hAnsi="Candara"/>
          <w:bCs/>
          <w:lang w:val="es-CO"/>
        </w:rPr>
        <w:t xml:space="preserve">Cuellar López, José María de Guzmán Mora, Humberto de la Calle Lombana, Alonso Gómez Duque, </w:t>
      </w:r>
      <w:r w:rsidR="007B6943">
        <w:rPr>
          <w:rFonts w:ascii="Candara" w:hAnsi="Candara"/>
          <w:bCs/>
          <w:lang w:val="es-CO"/>
        </w:rPr>
        <w:t>William de Jesús Hoyos González, María Cristina Jimeno Santoyo, Patricia Lara Salive, Álvaro Leiva Durán, Clara Eugenia López Obregón, Graciela Palacios</w:t>
      </w:r>
      <w:r>
        <w:rPr>
          <w:rFonts w:ascii="Candara" w:hAnsi="Candara"/>
          <w:bCs/>
          <w:lang w:val="es-CO"/>
        </w:rPr>
        <w:t xml:space="preserve"> </w:t>
      </w:r>
      <w:proofErr w:type="spellStart"/>
      <w:r>
        <w:rPr>
          <w:rFonts w:ascii="Candara" w:hAnsi="Candara"/>
          <w:bCs/>
          <w:lang w:val="es-CO"/>
        </w:rPr>
        <w:t>Meiresonne</w:t>
      </w:r>
      <w:proofErr w:type="spellEnd"/>
      <w:r w:rsidR="007B6943">
        <w:rPr>
          <w:rFonts w:ascii="Candara" w:hAnsi="Candara"/>
          <w:bCs/>
          <w:lang w:val="es-CO"/>
        </w:rPr>
        <w:t>, María Esperanza Palau</w:t>
      </w:r>
      <w:r>
        <w:rPr>
          <w:rFonts w:ascii="Candara" w:hAnsi="Candara"/>
          <w:bCs/>
          <w:lang w:val="es-CO"/>
        </w:rPr>
        <w:t xml:space="preserve"> Bonilla</w:t>
      </w:r>
      <w:r w:rsidR="007B6943">
        <w:rPr>
          <w:rFonts w:ascii="Candara" w:hAnsi="Candara"/>
          <w:bCs/>
          <w:lang w:val="es-CO"/>
        </w:rPr>
        <w:t xml:space="preserve">, Alejandro Sanz de Santamaría Samper, Petrus </w:t>
      </w:r>
      <w:proofErr w:type="spellStart"/>
      <w:r w:rsidR="007B6943">
        <w:rPr>
          <w:rFonts w:ascii="Candara" w:hAnsi="Candara"/>
          <w:bCs/>
          <w:lang w:val="es-CO"/>
        </w:rPr>
        <w:t>A</w:t>
      </w:r>
      <w:r>
        <w:rPr>
          <w:rFonts w:ascii="Candara" w:hAnsi="Candara"/>
          <w:bCs/>
          <w:lang w:val="es-CO"/>
        </w:rPr>
        <w:t>drianus</w:t>
      </w:r>
      <w:proofErr w:type="spellEnd"/>
      <w:r>
        <w:rPr>
          <w:rFonts w:ascii="Candara" w:hAnsi="Candara"/>
          <w:bCs/>
          <w:lang w:val="es-CO"/>
        </w:rPr>
        <w:t xml:space="preserve"> </w:t>
      </w:r>
      <w:r w:rsidR="007B6943">
        <w:rPr>
          <w:rFonts w:ascii="Candara" w:hAnsi="Candara"/>
          <w:bCs/>
          <w:lang w:val="es-CO"/>
        </w:rPr>
        <w:t>N</w:t>
      </w:r>
      <w:r>
        <w:rPr>
          <w:rFonts w:ascii="Candara" w:hAnsi="Candara"/>
          <w:bCs/>
          <w:lang w:val="es-CO"/>
        </w:rPr>
        <w:t>icolaas Maria</w:t>
      </w:r>
      <w:r w:rsidR="007B6943">
        <w:rPr>
          <w:rFonts w:ascii="Candara" w:hAnsi="Candara"/>
          <w:bCs/>
          <w:lang w:val="es-CO"/>
        </w:rPr>
        <w:t xml:space="preserve"> </w:t>
      </w:r>
      <w:proofErr w:type="spellStart"/>
      <w:r w:rsidR="007B6943">
        <w:rPr>
          <w:rFonts w:ascii="Candara" w:hAnsi="Candara"/>
          <w:bCs/>
          <w:lang w:val="es-CO"/>
        </w:rPr>
        <w:t>Spijkers</w:t>
      </w:r>
      <w:proofErr w:type="spellEnd"/>
      <w:r w:rsidR="007B6943">
        <w:rPr>
          <w:rFonts w:ascii="Candara" w:hAnsi="Candara"/>
          <w:bCs/>
          <w:lang w:val="es-CO"/>
        </w:rPr>
        <w:t xml:space="preserve">, Ignacio Vélez Pareja, Alberto </w:t>
      </w:r>
      <w:proofErr w:type="spellStart"/>
      <w:r w:rsidR="007B6943">
        <w:rPr>
          <w:rFonts w:ascii="Candara" w:hAnsi="Candara"/>
          <w:bCs/>
          <w:lang w:val="es-CO"/>
        </w:rPr>
        <w:t>Villlate</w:t>
      </w:r>
      <w:proofErr w:type="spellEnd"/>
      <w:r w:rsidR="007B6943">
        <w:rPr>
          <w:rFonts w:ascii="Candara" w:hAnsi="Candara"/>
          <w:bCs/>
          <w:lang w:val="es-CO"/>
        </w:rPr>
        <w:t xml:space="preserve"> Paris, Lucía Villate Paris, </w:t>
      </w:r>
      <w:r>
        <w:rPr>
          <w:rFonts w:ascii="Candara" w:hAnsi="Candara"/>
          <w:bCs/>
          <w:lang w:val="es-CO"/>
        </w:rPr>
        <w:t xml:space="preserve">y </w:t>
      </w:r>
      <w:r w:rsidR="007B6943">
        <w:rPr>
          <w:rFonts w:ascii="Candara" w:hAnsi="Candara"/>
          <w:bCs/>
          <w:lang w:val="es-CO"/>
        </w:rPr>
        <w:t>Ricardo</w:t>
      </w:r>
      <w:r>
        <w:rPr>
          <w:rFonts w:ascii="Candara" w:hAnsi="Candara"/>
          <w:bCs/>
          <w:lang w:val="es-CO"/>
        </w:rPr>
        <w:t xml:space="preserve"> Alberto</w:t>
      </w:r>
      <w:r w:rsidR="007B6943">
        <w:rPr>
          <w:rFonts w:ascii="Candara" w:hAnsi="Candara"/>
          <w:bCs/>
          <w:lang w:val="es-CO"/>
        </w:rPr>
        <w:t xml:space="preserve"> Villaveces Pardo</w:t>
      </w:r>
      <w:r>
        <w:rPr>
          <w:rFonts w:ascii="Candara" w:hAnsi="Candara"/>
          <w:bCs/>
          <w:lang w:val="es-CO"/>
        </w:rPr>
        <w:t>,</w:t>
      </w:r>
      <w:r w:rsidR="007B6943">
        <w:rPr>
          <w:rFonts w:ascii="Candara" w:hAnsi="Candara"/>
          <w:bCs/>
          <w:lang w:val="es-CO"/>
        </w:rPr>
        <w:t xml:space="preserve"> </w:t>
      </w:r>
      <w:r w:rsidR="002B252B" w:rsidRPr="7C795013">
        <w:rPr>
          <w:rFonts w:ascii="Candara" w:hAnsi="Candara"/>
          <w:lang w:val="es-CO"/>
        </w:rPr>
        <w:t>actuando en nombre propio</w:t>
      </w:r>
      <w:r w:rsidR="00771844" w:rsidRPr="7C795013">
        <w:rPr>
          <w:rFonts w:ascii="Candara" w:hAnsi="Candara"/>
          <w:lang w:val="es-CO"/>
        </w:rPr>
        <w:t>,</w:t>
      </w:r>
      <w:r w:rsidR="001A562D" w:rsidRPr="7C795013">
        <w:rPr>
          <w:rFonts w:ascii="Candara" w:hAnsi="Candara"/>
          <w:b/>
          <w:bCs/>
          <w:lang w:val="es-CO"/>
        </w:rPr>
        <w:t xml:space="preserve"> </w:t>
      </w:r>
      <w:r w:rsidR="005961BA">
        <w:rPr>
          <w:rFonts w:ascii="Candara" w:hAnsi="Candara"/>
          <w:lang w:val="es-MX"/>
        </w:rPr>
        <w:t>presentaron</w:t>
      </w:r>
      <w:r w:rsidR="00DB028A" w:rsidRPr="7C795013">
        <w:rPr>
          <w:rFonts w:ascii="Candara" w:hAnsi="Candara"/>
          <w:lang w:val="es-MX"/>
        </w:rPr>
        <w:t xml:space="preserve"> acción de tutela por medio de la </w:t>
      </w:r>
      <w:r w:rsidR="007A60E8" w:rsidRPr="7C795013">
        <w:rPr>
          <w:rFonts w:ascii="Candara" w:hAnsi="Candara"/>
          <w:lang w:val="es-MX"/>
        </w:rPr>
        <w:t>cu</w:t>
      </w:r>
      <w:r w:rsidR="00AE4329" w:rsidRPr="7C795013">
        <w:rPr>
          <w:rFonts w:ascii="Candara" w:hAnsi="Candara"/>
          <w:lang w:val="es-MX"/>
        </w:rPr>
        <w:t>al pretende</w:t>
      </w:r>
      <w:r w:rsidR="005961BA">
        <w:rPr>
          <w:rFonts w:ascii="Candara" w:hAnsi="Candara"/>
          <w:lang w:val="es-MX"/>
        </w:rPr>
        <w:t>n</w:t>
      </w:r>
      <w:r w:rsidR="00AE4329" w:rsidRPr="7C795013">
        <w:rPr>
          <w:rFonts w:ascii="Candara" w:hAnsi="Candara"/>
          <w:lang w:val="es-MX"/>
        </w:rPr>
        <w:t xml:space="preserve"> la protección de</w:t>
      </w:r>
      <w:r w:rsidR="006D1AC2" w:rsidRPr="7C795013">
        <w:rPr>
          <w:rFonts w:ascii="Candara" w:hAnsi="Candara"/>
          <w:lang w:val="es-MX"/>
        </w:rPr>
        <w:t xml:space="preserve"> </w:t>
      </w:r>
      <w:r w:rsidR="00AE4329" w:rsidRPr="7C795013">
        <w:rPr>
          <w:rFonts w:ascii="Candara" w:hAnsi="Candara"/>
          <w:lang w:val="es-MX"/>
        </w:rPr>
        <w:t>l</w:t>
      </w:r>
      <w:r w:rsidR="006D1AC2" w:rsidRPr="7C795013">
        <w:rPr>
          <w:rFonts w:ascii="Candara" w:hAnsi="Candara"/>
          <w:lang w:val="es-MX"/>
        </w:rPr>
        <w:t>os</w:t>
      </w:r>
      <w:r w:rsidR="00AE4329" w:rsidRPr="7C795013">
        <w:rPr>
          <w:rFonts w:ascii="Candara" w:hAnsi="Candara"/>
          <w:lang w:val="es-MX"/>
        </w:rPr>
        <w:t xml:space="preserve"> derecho</w:t>
      </w:r>
      <w:r w:rsidR="006D1AC2" w:rsidRPr="7C795013">
        <w:rPr>
          <w:rFonts w:ascii="Candara" w:hAnsi="Candara"/>
          <w:lang w:val="es-MX"/>
        </w:rPr>
        <w:t>s</w:t>
      </w:r>
      <w:r w:rsidR="00AE4329" w:rsidRPr="7C795013">
        <w:rPr>
          <w:rFonts w:ascii="Candara" w:hAnsi="Candara"/>
          <w:lang w:val="es-MX"/>
        </w:rPr>
        <w:t xml:space="preserve"> fundamental</w:t>
      </w:r>
      <w:r w:rsidR="006D1AC2" w:rsidRPr="7C795013">
        <w:rPr>
          <w:rFonts w:ascii="Candara" w:hAnsi="Candara"/>
          <w:lang w:val="es-MX"/>
        </w:rPr>
        <w:t xml:space="preserve">es a la </w:t>
      </w:r>
      <w:r w:rsidR="005961BA">
        <w:rPr>
          <w:rFonts w:ascii="Candara" w:hAnsi="Candara"/>
          <w:lang w:val="es-CO"/>
        </w:rPr>
        <w:t>Igualdad,</w:t>
      </w:r>
      <w:r w:rsidR="00F23D23" w:rsidRPr="7C795013">
        <w:rPr>
          <w:rFonts w:ascii="Candara" w:hAnsi="Candara"/>
          <w:lang w:val="es-CO"/>
        </w:rPr>
        <w:t xml:space="preserve"> </w:t>
      </w:r>
      <w:r w:rsidR="005961BA" w:rsidRPr="7C795013">
        <w:rPr>
          <w:rFonts w:ascii="Candara" w:hAnsi="Candara"/>
          <w:lang w:val="es-CO"/>
        </w:rPr>
        <w:t>Libertad De Locomoción</w:t>
      </w:r>
      <w:r w:rsidR="005961BA">
        <w:rPr>
          <w:rFonts w:ascii="Candara" w:hAnsi="Candara"/>
          <w:lang w:val="es-CO"/>
        </w:rPr>
        <w:t xml:space="preserve"> y Libre Desarrollo de la Personalidad</w:t>
      </w:r>
      <w:r w:rsidR="00815769" w:rsidRPr="7C795013">
        <w:rPr>
          <w:rFonts w:ascii="Candara" w:hAnsi="Candara"/>
          <w:lang w:val="es-MX"/>
        </w:rPr>
        <w:t xml:space="preserve">, </w:t>
      </w:r>
      <w:r w:rsidR="00DB028A" w:rsidRPr="7C795013">
        <w:rPr>
          <w:rFonts w:ascii="Candara" w:hAnsi="Candara"/>
          <w:lang w:val="es-MX"/>
        </w:rPr>
        <w:t>que se alegan como vulnerados por</w:t>
      </w:r>
      <w:r w:rsidR="0050074E" w:rsidRPr="7C795013">
        <w:rPr>
          <w:rFonts w:ascii="Candara" w:hAnsi="Candara"/>
          <w:lang w:val="es-MX"/>
        </w:rPr>
        <w:t xml:space="preserve"> </w:t>
      </w:r>
      <w:r w:rsidR="00F23D23" w:rsidRPr="7C795013">
        <w:rPr>
          <w:rFonts w:ascii="Candara" w:hAnsi="Candara"/>
          <w:lang w:val="es-MX"/>
        </w:rPr>
        <w:t xml:space="preserve">la </w:t>
      </w:r>
      <w:r w:rsidR="005961BA" w:rsidRPr="00064CE4">
        <w:rPr>
          <w:rFonts w:ascii="Candara" w:hAnsi="Candara"/>
          <w:lang w:val="es-CO"/>
        </w:rPr>
        <w:t>Nación-</w:t>
      </w:r>
      <w:r w:rsidR="005961BA">
        <w:rPr>
          <w:rFonts w:ascii="Candara" w:hAnsi="Candara"/>
          <w:lang w:val="es-CO"/>
        </w:rPr>
        <w:t xml:space="preserve"> Departamento Administrativo de la Presidencia de la R</w:t>
      </w:r>
      <w:r w:rsidR="005961BA" w:rsidRPr="002B252B">
        <w:rPr>
          <w:rFonts w:ascii="Candara" w:hAnsi="Candara"/>
          <w:lang w:val="es-CO"/>
        </w:rPr>
        <w:t>epública</w:t>
      </w:r>
      <w:r w:rsidR="005961BA">
        <w:rPr>
          <w:rFonts w:ascii="Candara" w:hAnsi="Candara"/>
          <w:lang w:val="es-CO"/>
        </w:rPr>
        <w:t>, el</w:t>
      </w:r>
      <w:r w:rsidR="00F23D23" w:rsidRPr="7C795013">
        <w:rPr>
          <w:rFonts w:ascii="Candara" w:hAnsi="Candara"/>
          <w:lang w:val="es-CO"/>
        </w:rPr>
        <w:t xml:space="preserve"> </w:t>
      </w:r>
      <w:r w:rsidR="005961BA">
        <w:rPr>
          <w:rFonts w:ascii="Candara" w:hAnsi="Candara"/>
          <w:lang w:val="es-CO"/>
        </w:rPr>
        <w:t>M</w:t>
      </w:r>
      <w:r w:rsidR="005961BA" w:rsidRPr="002B252B">
        <w:rPr>
          <w:rFonts w:ascii="Candara" w:hAnsi="Candara"/>
          <w:lang w:val="es-CO"/>
        </w:rPr>
        <w:t xml:space="preserve">inisterio de </w:t>
      </w:r>
      <w:r w:rsidR="005961BA">
        <w:rPr>
          <w:rFonts w:ascii="Candara" w:hAnsi="Candara"/>
          <w:lang w:val="es-CO"/>
        </w:rPr>
        <w:t>Salud y Protección Social y el Ministerio del Interior.</w:t>
      </w:r>
    </w:p>
    <w:p w14:paraId="2A7BD64B" w14:textId="77777777" w:rsidR="00A22D46" w:rsidRPr="00CE44D4" w:rsidRDefault="00A22D46" w:rsidP="59FFAF88">
      <w:pPr>
        <w:spacing w:line="276" w:lineRule="auto"/>
        <w:jc w:val="both"/>
        <w:rPr>
          <w:rFonts w:ascii="Candara" w:hAnsi="Candara"/>
          <w:lang w:val="es-MX"/>
        </w:rPr>
      </w:pPr>
    </w:p>
    <w:p w14:paraId="4F0359B1" w14:textId="1737F72A" w:rsidR="002E44B1" w:rsidRPr="00F23D23" w:rsidRDefault="00DB028A" w:rsidP="59FFAF88">
      <w:pPr>
        <w:spacing w:line="276" w:lineRule="auto"/>
        <w:jc w:val="both"/>
        <w:rPr>
          <w:rFonts w:ascii="Candara" w:hAnsi="Candara"/>
          <w:lang w:val="es-CO"/>
        </w:rPr>
      </w:pPr>
      <w:r w:rsidRPr="7C795013">
        <w:rPr>
          <w:rFonts w:ascii="Candara" w:hAnsi="Candara"/>
          <w:lang w:val="es-MX"/>
        </w:rPr>
        <w:t xml:space="preserve">La pretensión de la solicitud está dirigida a </w:t>
      </w:r>
      <w:r w:rsidR="00903D78" w:rsidRPr="7C795013">
        <w:rPr>
          <w:rFonts w:ascii="Candara" w:hAnsi="Candara"/>
          <w:lang w:val="es-MX"/>
        </w:rPr>
        <w:t>qu</w:t>
      </w:r>
      <w:r w:rsidR="002E44B1" w:rsidRPr="7C795013">
        <w:rPr>
          <w:rFonts w:ascii="Candara" w:hAnsi="Candara"/>
          <w:lang w:val="es-MX"/>
        </w:rPr>
        <w:t xml:space="preserve">e se </w:t>
      </w:r>
      <w:r w:rsidR="00393B3C" w:rsidRPr="7C795013">
        <w:rPr>
          <w:rFonts w:ascii="Candara" w:hAnsi="Candara"/>
          <w:lang w:val="es-MX"/>
        </w:rPr>
        <w:t xml:space="preserve">ampare los derechos fundamentales invocados </w:t>
      </w:r>
      <w:r w:rsidR="00F23D23" w:rsidRPr="7C795013">
        <w:rPr>
          <w:rFonts w:ascii="Candara" w:hAnsi="Candara"/>
          <w:lang w:val="es-MX"/>
        </w:rPr>
        <w:t>y o</w:t>
      </w:r>
      <w:proofErr w:type="spellStart"/>
      <w:r w:rsidR="00F23D23" w:rsidRPr="7C795013">
        <w:rPr>
          <w:rFonts w:ascii="Candara" w:hAnsi="Candara"/>
          <w:lang w:val="es-CO"/>
        </w:rPr>
        <w:t>rdenar</w:t>
      </w:r>
      <w:proofErr w:type="spellEnd"/>
      <w:r w:rsidR="00F23D23" w:rsidRPr="7C795013">
        <w:rPr>
          <w:rFonts w:ascii="Candara" w:hAnsi="Candara"/>
          <w:lang w:val="es-CO"/>
        </w:rPr>
        <w:t xml:space="preserve"> a las entidades </w:t>
      </w:r>
      <w:proofErr w:type="spellStart"/>
      <w:r w:rsidR="00F23D23" w:rsidRPr="7C795013">
        <w:rPr>
          <w:rFonts w:ascii="Candara" w:hAnsi="Candara"/>
          <w:lang w:val="es-CO"/>
        </w:rPr>
        <w:t>accion</w:t>
      </w:r>
      <w:r w:rsidR="5FB5D653" w:rsidRPr="7C795013">
        <w:rPr>
          <w:rFonts w:ascii="Candara" w:hAnsi="Candara"/>
          <w:lang w:val="es-CO"/>
        </w:rPr>
        <w:t>a</w:t>
      </w:r>
      <w:r w:rsidR="00F23D23" w:rsidRPr="7C795013">
        <w:rPr>
          <w:rFonts w:ascii="Candara" w:hAnsi="Candara"/>
          <w:lang w:val="es-CO"/>
        </w:rPr>
        <w:t>dadas</w:t>
      </w:r>
      <w:proofErr w:type="spellEnd"/>
      <w:r w:rsidR="00F23D23" w:rsidRPr="7C795013">
        <w:rPr>
          <w:rFonts w:ascii="Candara" w:hAnsi="Candara"/>
          <w:lang w:val="es-CO"/>
        </w:rPr>
        <w:t xml:space="preserve"> y/o a quien corresponda, </w:t>
      </w:r>
      <w:r w:rsidR="003C1CA5">
        <w:rPr>
          <w:rFonts w:ascii="Candara" w:hAnsi="Candara"/>
          <w:lang w:val="es-CO"/>
        </w:rPr>
        <w:t>inaplicar las Resoluciones</w:t>
      </w:r>
      <w:r w:rsidR="00D0199B">
        <w:rPr>
          <w:rFonts w:ascii="Candara" w:hAnsi="Candara"/>
          <w:lang w:val="es-CO"/>
        </w:rPr>
        <w:t xml:space="preserve"> 464 y 844 de 2020</w:t>
      </w:r>
      <w:r w:rsidR="003C1CA5">
        <w:rPr>
          <w:rFonts w:ascii="Candara" w:hAnsi="Candara"/>
          <w:lang w:val="es-CO"/>
        </w:rPr>
        <w:t xml:space="preserve"> </w:t>
      </w:r>
      <w:r w:rsidR="00D0199B">
        <w:rPr>
          <w:rFonts w:ascii="Candara" w:hAnsi="Candara"/>
          <w:lang w:val="es-CO"/>
        </w:rPr>
        <w:t xml:space="preserve">en lo relativo a las medidas sanitarias de aislamiento y cuarentena preventivo para las personas mayores de 70 años. Asimismo, para que inapliquen los Decretos 749 y 847 de 2020 en cuanto imponen una restricción más severa para realizar ejercicio y que a ellos se aplique la norma prevista para los adultos menores de 70 años, a saber, que pueden salir a realizar ejercicio hasta por dos horas todos los días, con efectos </w:t>
      </w:r>
      <w:r w:rsidR="00D0199B" w:rsidRPr="00D0199B">
        <w:rPr>
          <w:rFonts w:ascii="Candara" w:hAnsi="Candara"/>
          <w:i/>
          <w:lang w:val="es-CO"/>
        </w:rPr>
        <w:t>erga omnes</w:t>
      </w:r>
      <w:r w:rsidR="00D0199B">
        <w:rPr>
          <w:rFonts w:ascii="Candara" w:hAnsi="Candara"/>
          <w:lang w:val="es-CO"/>
        </w:rPr>
        <w:t xml:space="preserve"> de los ciudadanos que ven afectados sus derechos fundamentales sin necesidad de acudir a la acción de tutela para ello.</w:t>
      </w:r>
      <w:r w:rsidR="00F23D23" w:rsidRPr="7C795013">
        <w:rPr>
          <w:rFonts w:ascii="Candara" w:hAnsi="Candara"/>
          <w:lang w:val="es-CO"/>
        </w:rPr>
        <w:t xml:space="preserve"> </w:t>
      </w:r>
      <w:r w:rsidR="00B50E37" w:rsidRPr="7C795013">
        <w:rPr>
          <w:rFonts w:ascii="Candara" w:hAnsi="Candara"/>
          <w:lang w:val="es-MX"/>
        </w:rPr>
        <w:t xml:space="preserve"> </w:t>
      </w:r>
    </w:p>
    <w:p w14:paraId="2E222FC1" w14:textId="4E0C3595" w:rsidR="00CB466B" w:rsidRDefault="00CB466B" w:rsidP="59FFAF88">
      <w:pPr>
        <w:pStyle w:val="Textoindependiente"/>
        <w:spacing w:after="0" w:line="276" w:lineRule="auto"/>
        <w:jc w:val="both"/>
        <w:rPr>
          <w:rFonts w:ascii="Candara" w:hAnsi="Candara" w:cs="Tahoma"/>
          <w:szCs w:val="24"/>
        </w:rPr>
      </w:pPr>
    </w:p>
    <w:p w14:paraId="5D59FA85" w14:textId="77777777" w:rsidR="002C52BB" w:rsidRPr="002C52BB" w:rsidRDefault="002C52BB" w:rsidP="002C52BB">
      <w:pPr>
        <w:spacing w:line="276" w:lineRule="auto"/>
        <w:jc w:val="both"/>
        <w:rPr>
          <w:rFonts w:ascii="Candara" w:hAnsi="Candara" w:cs="Tahoma"/>
          <w:szCs w:val="20"/>
        </w:rPr>
      </w:pPr>
      <w:r w:rsidRPr="002C52BB">
        <w:rPr>
          <w:rFonts w:ascii="Candara" w:hAnsi="Candara" w:cs="Tahoma"/>
          <w:szCs w:val="20"/>
        </w:rPr>
        <w:t xml:space="preserve">De conformidad con la jurisprudencia constitucional, la única que determina la competencia en materia de tutela es el Art. 86 de la Constitución, que señala que ésta se puede interponer ante cualquier juez. No obstante esto el debido reparto es reseñado por el artículo 1 del Decreto 1382 de 2000, compilado en el artículo 2.2.3.1.2.1 del Decreto 1069 de 2015, Único </w:t>
      </w:r>
      <w:r w:rsidRPr="002C52BB">
        <w:rPr>
          <w:rFonts w:ascii="Candara" w:hAnsi="Candara" w:cs="Tahoma"/>
          <w:szCs w:val="20"/>
        </w:rPr>
        <w:lastRenderedPageBreak/>
        <w:t>Reglamentario del Sector Justicia y del Derecho, que fue modificado por el Decreto 1983 de 2017.</w:t>
      </w:r>
    </w:p>
    <w:p w14:paraId="5FECA000" w14:textId="77777777" w:rsidR="002C52BB" w:rsidRPr="002C52BB" w:rsidRDefault="002C52BB" w:rsidP="002C52BB">
      <w:pPr>
        <w:spacing w:line="276" w:lineRule="auto"/>
        <w:jc w:val="both"/>
        <w:rPr>
          <w:rFonts w:ascii="Candara" w:hAnsi="Candara" w:cs="Tahoma"/>
          <w:szCs w:val="20"/>
        </w:rPr>
      </w:pPr>
    </w:p>
    <w:p w14:paraId="13C2F81E" w14:textId="34EB4CD8" w:rsidR="002C52BB" w:rsidRPr="002C52BB" w:rsidRDefault="002C52BB" w:rsidP="002C52BB">
      <w:pPr>
        <w:spacing w:line="276" w:lineRule="auto"/>
        <w:jc w:val="both"/>
        <w:rPr>
          <w:rFonts w:ascii="Candara" w:hAnsi="Candara" w:cs="Tahoma"/>
          <w:szCs w:val="20"/>
        </w:rPr>
      </w:pPr>
      <w:r w:rsidRPr="002C52BB">
        <w:rPr>
          <w:rFonts w:ascii="Candara" w:hAnsi="Candara" w:cs="Tahoma"/>
          <w:szCs w:val="20"/>
        </w:rPr>
        <w:t xml:space="preserve">En este orden de ideas, se pone de presente </w:t>
      </w:r>
      <w:r>
        <w:rPr>
          <w:rFonts w:ascii="Candara" w:hAnsi="Candara" w:cs="Tahoma"/>
          <w:szCs w:val="20"/>
        </w:rPr>
        <w:t xml:space="preserve">que el numeral 3 </w:t>
      </w:r>
      <w:r w:rsidRPr="002C52BB">
        <w:rPr>
          <w:rFonts w:ascii="Candara" w:hAnsi="Candara" w:cs="Tahoma"/>
          <w:szCs w:val="20"/>
        </w:rPr>
        <w:t>del artículo 1 del Decreto 1983 de 2017 que modificó el artículo 2.2.3.1.2.1. del Decreto 1069 de 2015, establece que “</w:t>
      </w:r>
      <w:r>
        <w:rPr>
          <w:rFonts w:ascii="Candara" w:hAnsi="Candara" w:cs="Tahoma"/>
          <w:i/>
          <w:szCs w:val="20"/>
        </w:rPr>
        <w:t>3</w:t>
      </w:r>
      <w:r w:rsidRPr="002C52BB">
        <w:rPr>
          <w:rFonts w:ascii="Candara" w:hAnsi="Candara" w:cs="Tahoma"/>
          <w:i/>
          <w:szCs w:val="20"/>
        </w:rPr>
        <w:t xml:space="preserve">. </w:t>
      </w:r>
      <w:r>
        <w:rPr>
          <w:rFonts w:ascii="Candara" w:hAnsi="Candara" w:cs="Tahoma"/>
          <w:i/>
          <w:szCs w:val="20"/>
        </w:rPr>
        <w:t>L</w:t>
      </w:r>
      <w:r w:rsidRPr="002C52BB">
        <w:rPr>
          <w:rFonts w:ascii="Candara" w:hAnsi="Candara" w:cs="Tahoma"/>
          <w:i/>
          <w:szCs w:val="20"/>
        </w:rPr>
        <w:t xml:space="preserve">as acciones de tutela dirigidas contra las actuaciones del </w:t>
      </w:r>
      <w:r w:rsidRPr="002C52BB">
        <w:rPr>
          <w:rFonts w:ascii="Candara" w:hAnsi="Candara" w:cs="Tahoma"/>
          <w:i/>
          <w:szCs w:val="20"/>
          <w:u w:val="single"/>
        </w:rPr>
        <w:t>Presidente de la Republica</w:t>
      </w:r>
      <w:r w:rsidRPr="002C52BB">
        <w:rPr>
          <w:rFonts w:ascii="Candara" w:hAnsi="Candara" w:cs="Tahoma"/>
          <w:i/>
          <w:szCs w:val="20"/>
        </w:rPr>
        <w:t>, del Contralor General de la Republica, del Procurador General de la Nación, del Fiscal General de la Nación, del Registrador Nacional del Estado Civil, del Defensor del Pueblo, del Auditor General de la Republica, del Contador General de la Nación y del Consejo Nacional Electoral serán repartidas, para su conocimiento en primera instancia, a los Tribunales Superiores de Distrito Judicial o a los Tribunales Administrativos.”</w:t>
      </w:r>
      <w:r w:rsidRPr="002C52BB">
        <w:rPr>
          <w:rFonts w:ascii="Candara" w:hAnsi="Candara" w:cs="Tahoma"/>
          <w:szCs w:val="20"/>
        </w:rPr>
        <w:t>, que en este asunto por factor territorial de la accionada corresponde al Tribunal Administrativo de Cundinamarca.</w:t>
      </w:r>
    </w:p>
    <w:p w14:paraId="2D47872E" w14:textId="77777777" w:rsidR="0059669E" w:rsidRDefault="0059669E" w:rsidP="59FFAF88">
      <w:pPr>
        <w:spacing w:line="276" w:lineRule="auto"/>
        <w:jc w:val="both"/>
        <w:rPr>
          <w:rFonts w:ascii="Candara" w:hAnsi="Candara" w:cs="Tahoma"/>
        </w:rPr>
      </w:pPr>
    </w:p>
    <w:p w14:paraId="2C19C0DC" w14:textId="77777777" w:rsidR="00DB028A" w:rsidRPr="00CE44D4" w:rsidRDefault="00DB028A" w:rsidP="59FFAF88">
      <w:pPr>
        <w:spacing w:line="276" w:lineRule="auto"/>
        <w:jc w:val="both"/>
        <w:rPr>
          <w:rFonts w:ascii="Candara" w:hAnsi="Candara"/>
          <w:b/>
          <w:bCs/>
          <w:lang w:val="es-MX"/>
        </w:rPr>
      </w:pPr>
      <w:r w:rsidRPr="59FFAF88">
        <w:rPr>
          <w:rFonts w:ascii="Candara" w:hAnsi="Candara"/>
          <w:lang w:val="es-MX"/>
        </w:rPr>
        <w:t xml:space="preserve">En consecuencia, </w:t>
      </w:r>
      <w:r w:rsidRPr="59FFAF88">
        <w:rPr>
          <w:rFonts w:ascii="Candara" w:hAnsi="Candara"/>
          <w:b/>
          <w:bCs/>
          <w:lang w:val="es-MX"/>
        </w:rPr>
        <w:t xml:space="preserve">el Juzgado Sesenta y Uno Administrativo del Circuito Judicial de Bogotá, </w:t>
      </w:r>
    </w:p>
    <w:p w14:paraId="730886E5" w14:textId="77777777" w:rsidR="00DB028A" w:rsidRPr="00CE44D4" w:rsidRDefault="00DB028A" w:rsidP="59FFAF88">
      <w:pPr>
        <w:jc w:val="both"/>
        <w:rPr>
          <w:rFonts w:ascii="Candara" w:hAnsi="Candara"/>
          <w:b/>
          <w:bCs/>
          <w:lang w:val="es-MX"/>
        </w:rPr>
      </w:pPr>
    </w:p>
    <w:p w14:paraId="292BEA44" w14:textId="77777777" w:rsidR="00DB028A" w:rsidRPr="00CE44D4" w:rsidRDefault="00DB028A" w:rsidP="59FFAF88">
      <w:pPr>
        <w:spacing w:line="276" w:lineRule="auto"/>
        <w:jc w:val="center"/>
        <w:rPr>
          <w:rFonts w:ascii="Candara" w:hAnsi="Candara"/>
          <w:b/>
          <w:bCs/>
          <w:lang w:val="es-MX"/>
        </w:rPr>
      </w:pPr>
      <w:r w:rsidRPr="59FFAF88">
        <w:rPr>
          <w:rFonts w:ascii="Candara" w:hAnsi="Candara"/>
          <w:b/>
          <w:bCs/>
          <w:lang w:val="es-MX"/>
        </w:rPr>
        <w:t>RESUELVE:</w:t>
      </w:r>
    </w:p>
    <w:p w14:paraId="14C6FBE9" w14:textId="77777777" w:rsidR="00DB028A" w:rsidRPr="00CE44D4" w:rsidRDefault="00DB028A" w:rsidP="59FFAF88">
      <w:pPr>
        <w:spacing w:line="276" w:lineRule="auto"/>
        <w:jc w:val="both"/>
        <w:rPr>
          <w:rFonts w:ascii="Candara" w:hAnsi="Candara"/>
          <w:lang w:val="es-MX"/>
        </w:rPr>
      </w:pPr>
    </w:p>
    <w:p w14:paraId="52ED306E" w14:textId="77777777" w:rsidR="002C52BB" w:rsidRPr="002C52BB" w:rsidRDefault="002C52BB" w:rsidP="002C52BB">
      <w:pPr>
        <w:jc w:val="both"/>
        <w:rPr>
          <w:rFonts w:ascii="Candara" w:hAnsi="Candara"/>
          <w:b/>
          <w:bCs/>
        </w:rPr>
      </w:pPr>
      <w:r w:rsidRPr="002C52BB">
        <w:rPr>
          <w:rFonts w:ascii="Candara" w:hAnsi="Candara"/>
          <w:b/>
          <w:bCs/>
        </w:rPr>
        <w:t xml:space="preserve">PRIMERO: </w:t>
      </w:r>
      <w:r w:rsidRPr="002C52BB">
        <w:rPr>
          <w:rFonts w:ascii="Candara" w:hAnsi="Candara"/>
          <w:bCs/>
        </w:rPr>
        <w:t>No avocar conocimiento de conformidad con lo reseñado en la parte considerativa.</w:t>
      </w:r>
    </w:p>
    <w:p w14:paraId="7067CEDD" w14:textId="77777777" w:rsidR="002C52BB" w:rsidRPr="002C52BB" w:rsidRDefault="002C52BB" w:rsidP="002C52BB">
      <w:pPr>
        <w:jc w:val="both"/>
        <w:rPr>
          <w:rFonts w:ascii="Candara" w:hAnsi="Candara"/>
          <w:b/>
          <w:bCs/>
        </w:rPr>
      </w:pPr>
    </w:p>
    <w:p w14:paraId="5977EB7F" w14:textId="77777777" w:rsidR="002C52BB" w:rsidRPr="002C52BB" w:rsidRDefault="002C52BB" w:rsidP="002C52BB">
      <w:pPr>
        <w:jc w:val="both"/>
        <w:rPr>
          <w:rFonts w:ascii="Candara" w:hAnsi="Candara"/>
          <w:b/>
          <w:bCs/>
        </w:rPr>
      </w:pPr>
      <w:r w:rsidRPr="002C52BB">
        <w:rPr>
          <w:rFonts w:ascii="Candara" w:hAnsi="Candara"/>
          <w:b/>
          <w:bCs/>
        </w:rPr>
        <w:t xml:space="preserve">SEGUNDO: </w:t>
      </w:r>
      <w:r w:rsidRPr="002C52BB">
        <w:rPr>
          <w:rFonts w:ascii="Candara" w:hAnsi="Candara"/>
          <w:bCs/>
        </w:rPr>
        <w:t>De conformidad con el artículo 1 del Decreto 1983 de 2017, REMÍTASE al Tribunal Administrativo de Cundinamarca (Reparto) el expediente para que asuman el conocimiento de la presente Acción de Tutela.</w:t>
      </w:r>
    </w:p>
    <w:p w14:paraId="689240AD" w14:textId="77777777" w:rsidR="002C52BB" w:rsidRPr="002C52BB" w:rsidRDefault="002C52BB" w:rsidP="002C52BB">
      <w:pPr>
        <w:jc w:val="both"/>
        <w:rPr>
          <w:rFonts w:ascii="Candara" w:hAnsi="Candara"/>
          <w:b/>
          <w:bCs/>
        </w:rPr>
      </w:pPr>
    </w:p>
    <w:p w14:paraId="4DC80902" w14:textId="77777777" w:rsidR="002C52BB" w:rsidRPr="002C52BB" w:rsidRDefault="002C52BB" w:rsidP="002C52BB">
      <w:pPr>
        <w:jc w:val="both"/>
        <w:rPr>
          <w:rFonts w:ascii="Candara" w:hAnsi="Candara"/>
          <w:bCs/>
        </w:rPr>
      </w:pPr>
      <w:r w:rsidRPr="002C52BB">
        <w:rPr>
          <w:rFonts w:ascii="Candara" w:hAnsi="Candara"/>
          <w:b/>
          <w:bCs/>
        </w:rPr>
        <w:t xml:space="preserve">TERCERO: </w:t>
      </w:r>
      <w:r w:rsidRPr="002C52BB">
        <w:rPr>
          <w:rFonts w:ascii="Candara" w:hAnsi="Candara"/>
          <w:bCs/>
        </w:rPr>
        <w:t>Comuníquese la presente decisión a los interesados por el medio más expedito.</w:t>
      </w:r>
    </w:p>
    <w:p w14:paraId="148F1F68" w14:textId="7A5234E6" w:rsidR="00DB028A" w:rsidRPr="00CE44D4" w:rsidRDefault="00DB028A" w:rsidP="59FFAF88">
      <w:pPr>
        <w:jc w:val="both"/>
        <w:rPr>
          <w:rFonts w:ascii="Candara" w:hAnsi="Candara"/>
        </w:rPr>
      </w:pPr>
    </w:p>
    <w:p w14:paraId="329A1100" w14:textId="02D2CF45" w:rsidR="00DB028A" w:rsidRDefault="00DB028A" w:rsidP="59FFAF88">
      <w:pPr>
        <w:spacing w:line="276" w:lineRule="auto"/>
        <w:jc w:val="center"/>
        <w:rPr>
          <w:rFonts w:ascii="Candara" w:hAnsi="Candara"/>
          <w:b/>
          <w:bCs/>
        </w:rPr>
      </w:pPr>
      <w:r w:rsidRPr="59FFAF88">
        <w:rPr>
          <w:rFonts w:ascii="Candara" w:hAnsi="Candara"/>
          <w:b/>
          <w:bCs/>
        </w:rPr>
        <w:t>COMUNÍQUESE Y CÚMPLASE</w:t>
      </w:r>
    </w:p>
    <w:p w14:paraId="72300E63" w14:textId="40834777" w:rsidR="003E2D12" w:rsidRPr="002B272F" w:rsidRDefault="003E2D12" w:rsidP="00470028">
      <w:pPr>
        <w:spacing w:line="276" w:lineRule="auto"/>
      </w:pPr>
    </w:p>
    <w:p w14:paraId="5283F149" w14:textId="2009B8E9" w:rsidR="7C795013" w:rsidRDefault="7C795013" w:rsidP="7C795013">
      <w:pPr>
        <w:spacing w:line="276" w:lineRule="auto"/>
        <w:jc w:val="center"/>
      </w:pPr>
    </w:p>
    <w:p w14:paraId="5B8B0557" w14:textId="77777777" w:rsidR="00DB028A" w:rsidRPr="00CE44D4" w:rsidRDefault="00DB028A" w:rsidP="59FFAF88">
      <w:pPr>
        <w:spacing w:line="276" w:lineRule="auto"/>
        <w:jc w:val="center"/>
        <w:rPr>
          <w:rFonts w:ascii="Candara" w:hAnsi="Candara"/>
          <w:b/>
          <w:bCs/>
          <w:lang w:val="es-MX"/>
        </w:rPr>
      </w:pPr>
      <w:r w:rsidRPr="59FFAF88">
        <w:rPr>
          <w:rFonts w:ascii="Candara" w:hAnsi="Candara"/>
          <w:b/>
          <w:bCs/>
          <w:lang w:val="es-MX"/>
        </w:rPr>
        <w:t>EDITH ALARCÓN BERNAL</w:t>
      </w:r>
    </w:p>
    <w:p w14:paraId="7F58BA5C" w14:textId="5E7DA875" w:rsidR="00DB028A" w:rsidRDefault="00DB028A" w:rsidP="59FFAF88">
      <w:pPr>
        <w:spacing w:line="276" w:lineRule="auto"/>
        <w:jc w:val="center"/>
        <w:rPr>
          <w:rFonts w:ascii="Candara" w:hAnsi="Candara" w:cs="Arial"/>
          <w:b/>
          <w:bCs/>
        </w:rPr>
      </w:pPr>
      <w:r w:rsidRPr="59FFAF88">
        <w:rPr>
          <w:rFonts w:ascii="Candara" w:hAnsi="Candara" w:cs="Arial"/>
          <w:b/>
          <w:bCs/>
        </w:rPr>
        <w:t>JUEZ</w:t>
      </w:r>
      <w:r w:rsidR="2045ECDD" w:rsidRPr="59FFAF88">
        <w:rPr>
          <w:rFonts w:ascii="Candara" w:hAnsi="Candara" w:cs="Arial"/>
          <w:b/>
          <w:bCs/>
        </w:rPr>
        <w:t>A</w:t>
      </w:r>
    </w:p>
    <w:p w14:paraId="2DD22223" w14:textId="65B27CC7" w:rsidR="00042574" w:rsidRPr="006A7DC8" w:rsidRDefault="006A7DC8" w:rsidP="00042574">
      <w:pPr>
        <w:spacing w:line="276" w:lineRule="auto"/>
        <w:rPr>
          <w:rFonts w:ascii="Lucida Calligraphy" w:hAnsi="Lucida Calligraphy"/>
          <w:sz w:val="16"/>
          <w:szCs w:val="16"/>
        </w:rPr>
      </w:pPr>
      <w:r w:rsidRPr="006A7DC8">
        <w:rPr>
          <w:rFonts w:ascii="Lucida Calligraphy" w:hAnsi="Lucida Calligraphy" w:cs="Arial"/>
          <w:sz w:val="16"/>
          <w:szCs w:val="16"/>
        </w:rPr>
        <w:t>O.A.R.M.</w:t>
      </w:r>
    </w:p>
    <w:p w14:paraId="5B7DD097" w14:textId="3FBD5BF5" w:rsidR="002B272F" w:rsidRPr="003E2D12" w:rsidRDefault="002B272F" w:rsidP="59FFAF88">
      <w:pPr>
        <w:rPr>
          <w:rFonts w:ascii="Lucida Calligraphy" w:hAnsi="Lucida Calligraphy"/>
          <w:sz w:val="14"/>
          <w:szCs w:val="14"/>
        </w:rPr>
      </w:pPr>
    </w:p>
    <w:sectPr w:rsidR="002B272F" w:rsidRPr="003E2D12" w:rsidSect="00EF2257">
      <w:footerReference w:type="first" r:id="rId10"/>
      <w:pgSz w:w="12240" w:h="18720" w:code="123"/>
      <w:pgMar w:top="2268" w:right="1134" w:bottom="2268" w:left="1701"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26E19" w14:textId="77777777" w:rsidR="007C643D" w:rsidRDefault="007C643D" w:rsidP="0025449E">
      <w:r>
        <w:separator/>
      </w:r>
    </w:p>
  </w:endnote>
  <w:endnote w:type="continuationSeparator" w:id="0">
    <w:p w14:paraId="3FFFEEF6" w14:textId="77777777" w:rsidR="007C643D" w:rsidRDefault="007C643D" w:rsidP="00254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ndara">
    <w:panose1 w:val="020E0502030303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2170D" w14:textId="77777777" w:rsidR="003E2D12" w:rsidRDefault="003E2D12" w:rsidP="003E2D12">
    <w:pPr>
      <w:pStyle w:val="Piedepgina"/>
      <w:jc w:val="right"/>
    </w:pPr>
  </w:p>
  <w:p w14:paraId="7E8AF8E1" w14:textId="77777777" w:rsidR="003E2D12" w:rsidRDefault="003E2D12" w:rsidP="003E2D12">
    <w:pPr>
      <w:pStyle w:val="Piedep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8359F" w14:textId="77777777" w:rsidR="007C643D" w:rsidRDefault="007C643D" w:rsidP="0025449E">
      <w:r>
        <w:separator/>
      </w:r>
    </w:p>
  </w:footnote>
  <w:footnote w:type="continuationSeparator" w:id="0">
    <w:p w14:paraId="217849F9" w14:textId="77777777" w:rsidR="007C643D" w:rsidRDefault="007C643D" w:rsidP="002544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31BF7"/>
    <w:multiLevelType w:val="hybridMultilevel"/>
    <w:tmpl w:val="EB7ECFCC"/>
    <w:lvl w:ilvl="0" w:tplc="5AD62EB2">
      <w:start w:val="1"/>
      <w:numFmt w:val="bullet"/>
      <w:lvlText w:val="-"/>
      <w:lvlJc w:val="left"/>
      <w:pPr>
        <w:ind w:left="720" w:hanging="360"/>
      </w:pPr>
      <w:rPr>
        <w:rFonts w:ascii="Candara" w:eastAsia="Times New Roman" w:hAnsi="Candara"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5445FF1"/>
    <w:multiLevelType w:val="hybridMultilevel"/>
    <w:tmpl w:val="0D62B37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B17951"/>
    <w:multiLevelType w:val="hybridMultilevel"/>
    <w:tmpl w:val="E9924B40"/>
    <w:lvl w:ilvl="0" w:tplc="0C0A000F">
      <w:start w:val="1"/>
      <w:numFmt w:val="decimal"/>
      <w:lvlText w:val="%1."/>
      <w:lvlJc w:val="left"/>
      <w:pPr>
        <w:tabs>
          <w:tab w:val="num" w:pos="360"/>
        </w:tabs>
        <w:ind w:left="360" w:hanging="360"/>
      </w:pPr>
      <w:rPr>
        <w:rFonts w:hint="default"/>
      </w:rPr>
    </w:lvl>
    <w:lvl w:ilvl="1" w:tplc="ACE41A8C">
      <w:start w:val="1"/>
      <w:numFmt w:val="lowerLetter"/>
      <w:lvlText w:val="%2)"/>
      <w:lvlJc w:val="left"/>
      <w:pPr>
        <w:tabs>
          <w:tab w:val="num" w:pos="1080"/>
        </w:tabs>
        <w:ind w:left="1080" w:hanging="360"/>
      </w:pPr>
      <w:rPr>
        <w:rFonts w:hint="default"/>
      </w:rPr>
    </w:lvl>
    <w:lvl w:ilvl="2" w:tplc="02FA724A">
      <w:start w:val="1"/>
      <w:numFmt w:val="lowerRoman"/>
      <w:lvlText w:val="(%3)"/>
      <w:lvlJc w:val="left"/>
      <w:pPr>
        <w:tabs>
          <w:tab w:val="num" w:pos="2340"/>
        </w:tabs>
        <w:ind w:left="2340" w:hanging="720"/>
      </w:pPr>
      <w:rPr>
        <w:rFonts w:hint="default"/>
      </w:rPr>
    </w:lvl>
    <w:lvl w:ilvl="3" w:tplc="48F8BF38">
      <w:start w:val="2015"/>
      <w:numFmt w:val="bullet"/>
      <w:lvlText w:val="-"/>
      <w:lvlJc w:val="left"/>
      <w:pPr>
        <w:ind w:left="2520" w:hanging="360"/>
      </w:pPr>
      <w:rPr>
        <w:rFonts w:ascii="Century Gothic" w:eastAsia="Times New Roman" w:hAnsi="Century Gothic" w:cs="Tahoma" w:hint="default"/>
      </w:r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 w15:restartNumberingAfterBreak="0">
    <w:nsid w:val="6D5D4FAE"/>
    <w:multiLevelType w:val="hybridMultilevel"/>
    <w:tmpl w:val="CF5A51D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C6A"/>
    <w:rsid w:val="00000125"/>
    <w:rsid w:val="000079A5"/>
    <w:rsid w:val="00017AB0"/>
    <w:rsid w:val="00023AC3"/>
    <w:rsid w:val="00042574"/>
    <w:rsid w:val="000507CE"/>
    <w:rsid w:val="00053BC4"/>
    <w:rsid w:val="00053DD6"/>
    <w:rsid w:val="000610AB"/>
    <w:rsid w:val="0006233D"/>
    <w:rsid w:val="0006496A"/>
    <w:rsid w:val="00064CE4"/>
    <w:rsid w:val="0007199C"/>
    <w:rsid w:val="00072301"/>
    <w:rsid w:val="00082A77"/>
    <w:rsid w:val="00086F28"/>
    <w:rsid w:val="000A10A4"/>
    <w:rsid w:val="000A27F6"/>
    <w:rsid w:val="000A73E7"/>
    <w:rsid w:val="000C4967"/>
    <w:rsid w:val="000C6AE6"/>
    <w:rsid w:val="000D2870"/>
    <w:rsid w:val="000E7EC3"/>
    <w:rsid w:val="001051A8"/>
    <w:rsid w:val="0011020C"/>
    <w:rsid w:val="00115CE7"/>
    <w:rsid w:val="00121330"/>
    <w:rsid w:val="0013265C"/>
    <w:rsid w:val="00136174"/>
    <w:rsid w:val="00164565"/>
    <w:rsid w:val="00166305"/>
    <w:rsid w:val="00186653"/>
    <w:rsid w:val="00197833"/>
    <w:rsid w:val="00197D3F"/>
    <w:rsid w:val="001A025E"/>
    <w:rsid w:val="001A0AAD"/>
    <w:rsid w:val="001A1B8B"/>
    <w:rsid w:val="001A4986"/>
    <w:rsid w:val="001A562D"/>
    <w:rsid w:val="001A7695"/>
    <w:rsid w:val="001B7673"/>
    <w:rsid w:val="001B7C6A"/>
    <w:rsid w:val="001D116F"/>
    <w:rsid w:val="001E40D7"/>
    <w:rsid w:val="001F0E6C"/>
    <w:rsid w:val="001F2C09"/>
    <w:rsid w:val="00203AA3"/>
    <w:rsid w:val="00216990"/>
    <w:rsid w:val="00221790"/>
    <w:rsid w:val="00221BD6"/>
    <w:rsid w:val="00243420"/>
    <w:rsid w:val="00247097"/>
    <w:rsid w:val="0025449E"/>
    <w:rsid w:val="0026291A"/>
    <w:rsid w:val="002744B3"/>
    <w:rsid w:val="00281251"/>
    <w:rsid w:val="002932C2"/>
    <w:rsid w:val="00293D0F"/>
    <w:rsid w:val="002B252B"/>
    <w:rsid w:val="002B272F"/>
    <w:rsid w:val="002B6AC8"/>
    <w:rsid w:val="002B7C69"/>
    <w:rsid w:val="002C0DD6"/>
    <w:rsid w:val="002C2897"/>
    <w:rsid w:val="002C52BB"/>
    <w:rsid w:val="002C6653"/>
    <w:rsid w:val="002C7E08"/>
    <w:rsid w:val="002D15D3"/>
    <w:rsid w:val="002E3514"/>
    <w:rsid w:val="002E44B1"/>
    <w:rsid w:val="002F4E15"/>
    <w:rsid w:val="0031166F"/>
    <w:rsid w:val="00320C87"/>
    <w:rsid w:val="00325483"/>
    <w:rsid w:val="00327325"/>
    <w:rsid w:val="003316EE"/>
    <w:rsid w:val="00347938"/>
    <w:rsid w:val="003562CA"/>
    <w:rsid w:val="0035A80A"/>
    <w:rsid w:val="003629F3"/>
    <w:rsid w:val="00364F0B"/>
    <w:rsid w:val="00383995"/>
    <w:rsid w:val="003922BA"/>
    <w:rsid w:val="00392CCC"/>
    <w:rsid w:val="00393B3C"/>
    <w:rsid w:val="00394749"/>
    <w:rsid w:val="003968EA"/>
    <w:rsid w:val="003A076E"/>
    <w:rsid w:val="003A55F5"/>
    <w:rsid w:val="003B0D97"/>
    <w:rsid w:val="003B2369"/>
    <w:rsid w:val="003B2958"/>
    <w:rsid w:val="003B4C46"/>
    <w:rsid w:val="003C1CA5"/>
    <w:rsid w:val="003C2403"/>
    <w:rsid w:val="003C2B45"/>
    <w:rsid w:val="003D3C19"/>
    <w:rsid w:val="003D547A"/>
    <w:rsid w:val="003E2D12"/>
    <w:rsid w:val="00404C7C"/>
    <w:rsid w:val="0043198B"/>
    <w:rsid w:val="004340E3"/>
    <w:rsid w:val="00440A1C"/>
    <w:rsid w:val="0044139E"/>
    <w:rsid w:val="00461D9B"/>
    <w:rsid w:val="00464BF5"/>
    <w:rsid w:val="00470028"/>
    <w:rsid w:val="00470160"/>
    <w:rsid w:val="0047224F"/>
    <w:rsid w:val="0047238D"/>
    <w:rsid w:val="00483D03"/>
    <w:rsid w:val="004850AB"/>
    <w:rsid w:val="004A2D83"/>
    <w:rsid w:val="004A3261"/>
    <w:rsid w:val="004D0E40"/>
    <w:rsid w:val="004D1303"/>
    <w:rsid w:val="004F212A"/>
    <w:rsid w:val="005001B5"/>
    <w:rsid w:val="0050074E"/>
    <w:rsid w:val="00505A28"/>
    <w:rsid w:val="005101B2"/>
    <w:rsid w:val="00512426"/>
    <w:rsid w:val="00514147"/>
    <w:rsid w:val="00520D8A"/>
    <w:rsid w:val="005230AF"/>
    <w:rsid w:val="00530451"/>
    <w:rsid w:val="00535C60"/>
    <w:rsid w:val="005407E2"/>
    <w:rsid w:val="0055466D"/>
    <w:rsid w:val="00560625"/>
    <w:rsid w:val="00564775"/>
    <w:rsid w:val="00570CAA"/>
    <w:rsid w:val="00582EBF"/>
    <w:rsid w:val="00592CAF"/>
    <w:rsid w:val="0059440A"/>
    <w:rsid w:val="005961BA"/>
    <w:rsid w:val="0059669E"/>
    <w:rsid w:val="005A744B"/>
    <w:rsid w:val="005B72AF"/>
    <w:rsid w:val="005C74F5"/>
    <w:rsid w:val="005D0CB7"/>
    <w:rsid w:val="005D5431"/>
    <w:rsid w:val="005E163A"/>
    <w:rsid w:val="005F0BE6"/>
    <w:rsid w:val="005F7790"/>
    <w:rsid w:val="005F79CC"/>
    <w:rsid w:val="00603CCA"/>
    <w:rsid w:val="006351D4"/>
    <w:rsid w:val="00641227"/>
    <w:rsid w:val="00644CE0"/>
    <w:rsid w:val="0067421C"/>
    <w:rsid w:val="006752BA"/>
    <w:rsid w:val="006855D3"/>
    <w:rsid w:val="0069499B"/>
    <w:rsid w:val="006A4C00"/>
    <w:rsid w:val="006A7DC8"/>
    <w:rsid w:val="006B2522"/>
    <w:rsid w:val="006C1C7D"/>
    <w:rsid w:val="006C5544"/>
    <w:rsid w:val="006C648E"/>
    <w:rsid w:val="006C686C"/>
    <w:rsid w:val="006C7005"/>
    <w:rsid w:val="006D1AC2"/>
    <w:rsid w:val="006D4C26"/>
    <w:rsid w:val="006E01A9"/>
    <w:rsid w:val="006E16CF"/>
    <w:rsid w:val="006F4FC9"/>
    <w:rsid w:val="006F5DD5"/>
    <w:rsid w:val="00701943"/>
    <w:rsid w:val="0071476D"/>
    <w:rsid w:val="007318BE"/>
    <w:rsid w:val="00731B15"/>
    <w:rsid w:val="007352F8"/>
    <w:rsid w:val="00737077"/>
    <w:rsid w:val="00750B01"/>
    <w:rsid w:val="00771844"/>
    <w:rsid w:val="00783E13"/>
    <w:rsid w:val="00787F19"/>
    <w:rsid w:val="007A60E8"/>
    <w:rsid w:val="007B6943"/>
    <w:rsid w:val="007B77AF"/>
    <w:rsid w:val="007C643D"/>
    <w:rsid w:val="007D2B56"/>
    <w:rsid w:val="007E2F60"/>
    <w:rsid w:val="007E4589"/>
    <w:rsid w:val="00804B85"/>
    <w:rsid w:val="00812ED2"/>
    <w:rsid w:val="008147C8"/>
    <w:rsid w:val="00815769"/>
    <w:rsid w:val="00817649"/>
    <w:rsid w:val="008254C3"/>
    <w:rsid w:val="00825761"/>
    <w:rsid w:val="008273F1"/>
    <w:rsid w:val="0083250C"/>
    <w:rsid w:val="0083426E"/>
    <w:rsid w:val="00840A82"/>
    <w:rsid w:val="00847045"/>
    <w:rsid w:val="00873295"/>
    <w:rsid w:val="00885058"/>
    <w:rsid w:val="00891B97"/>
    <w:rsid w:val="008A6BEC"/>
    <w:rsid w:val="008A6DDA"/>
    <w:rsid w:val="008B4249"/>
    <w:rsid w:val="008C7E61"/>
    <w:rsid w:val="008E3607"/>
    <w:rsid w:val="008E4097"/>
    <w:rsid w:val="008F0411"/>
    <w:rsid w:val="008F0C8F"/>
    <w:rsid w:val="00903D78"/>
    <w:rsid w:val="00912698"/>
    <w:rsid w:val="0091538C"/>
    <w:rsid w:val="00924245"/>
    <w:rsid w:val="00926E97"/>
    <w:rsid w:val="0093231E"/>
    <w:rsid w:val="00933CEB"/>
    <w:rsid w:val="00940DEF"/>
    <w:rsid w:val="00940E59"/>
    <w:rsid w:val="00951008"/>
    <w:rsid w:val="00953B5F"/>
    <w:rsid w:val="00953E95"/>
    <w:rsid w:val="00954ACC"/>
    <w:rsid w:val="00981693"/>
    <w:rsid w:val="00985A35"/>
    <w:rsid w:val="00992692"/>
    <w:rsid w:val="00993E1F"/>
    <w:rsid w:val="009A0457"/>
    <w:rsid w:val="009A4234"/>
    <w:rsid w:val="009A5AC0"/>
    <w:rsid w:val="009C7923"/>
    <w:rsid w:val="009C7AF1"/>
    <w:rsid w:val="009D3430"/>
    <w:rsid w:val="009E25AC"/>
    <w:rsid w:val="009F0EF9"/>
    <w:rsid w:val="009F4E0E"/>
    <w:rsid w:val="00A04259"/>
    <w:rsid w:val="00A04D1C"/>
    <w:rsid w:val="00A119DF"/>
    <w:rsid w:val="00A22D46"/>
    <w:rsid w:val="00A23406"/>
    <w:rsid w:val="00A24A2C"/>
    <w:rsid w:val="00A259B4"/>
    <w:rsid w:val="00A26CE0"/>
    <w:rsid w:val="00A32583"/>
    <w:rsid w:val="00A34A6D"/>
    <w:rsid w:val="00A36892"/>
    <w:rsid w:val="00A43B34"/>
    <w:rsid w:val="00A46794"/>
    <w:rsid w:val="00A46F85"/>
    <w:rsid w:val="00A55E58"/>
    <w:rsid w:val="00A6494E"/>
    <w:rsid w:val="00A71CE0"/>
    <w:rsid w:val="00A72298"/>
    <w:rsid w:val="00A7232B"/>
    <w:rsid w:val="00A74049"/>
    <w:rsid w:val="00A91E61"/>
    <w:rsid w:val="00A91F9B"/>
    <w:rsid w:val="00AA1A9D"/>
    <w:rsid w:val="00AD79F3"/>
    <w:rsid w:val="00AE4329"/>
    <w:rsid w:val="00AE78D8"/>
    <w:rsid w:val="00AF7099"/>
    <w:rsid w:val="00AF7708"/>
    <w:rsid w:val="00B00374"/>
    <w:rsid w:val="00B020EF"/>
    <w:rsid w:val="00B06824"/>
    <w:rsid w:val="00B10CBF"/>
    <w:rsid w:val="00B11C72"/>
    <w:rsid w:val="00B13503"/>
    <w:rsid w:val="00B274DD"/>
    <w:rsid w:val="00B447CB"/>
    <w:rsid w:val="00B50E37"/>
    <w:rsid w:val="00B621FC"/>
    <w:rsid w:val="00B64AD0"/>
    <w:rsid w:val="00B672E1"/>
    <w:rsid w:val="00B70452"/>
    <w:rsid w:val="00B82312"/>
    <w:rsid w:val="00B8454D"/>
    <w:rsid w:val="00BB0F0D"/>
    <w:rsid w:val="00BC538A"/>
    <w:rsid w:val="00BD41EC"/>
    <w:rsid w:val="00BD44D7"/>
    <w:rsid w:val="00BD534E"/>
    <w:rsid w:val="00BE1E59"/>
    <w:rsid w:val="00BF701F"/>
    <w:rsid w:val="00C11ACC"/>
    <w:rsid w:val="00C2025E"/>
    <w:rsid w:val="00C317CF"/>
    <w:rsid w:val="00C46914"/>
    <w:rsid w:val="00C515A3"/>
    <w:rsid w:val="00C67A59"/>
    <w:rsid w:val="00C70397"/>
    <w:rsid w:val="00C70B01"/>
    <w:rsid w:val="00C73566"/>
    <w:rsid w:val="00C752E0"/>
    <w:rsid w:val="00C82018"/>
    <w:rsid w:val="00C911AB"/>
    <w:rsid w:val="00C93840"/>
    <w:rsid w:val="00CA5F3E"/>
    <w:rsid w:val="00CB0FEE"/>
    <w:rsid w:val="00CB20C8"/>
    <w:rsid w:val="00CB466B"/>
    <w:rsid w:val="00CD07CE"/>
    <w:rsid w:val="00CD1E1A"/>
    <w:rsid w:val="00CD4334"/>
    <w:rsid w:val="00CE255D"/>
    <w:rsid w:val="00CE2F9C"/>
    <w:rsid w:val="00CE44D4"/>
    <w:rsid w:val="00CF5360"/>
    <w:rsid w:val="00CF6911"/>
    <w:rsid w:val="00CF6CE0"/>
    <w:rsid w:val="00D0199B"/>
    <w:rsid w:val="00D047D3"/>
    <w:rsid w:val="00D24AF3"/>
    <w:rsid w:val="00D25EA6"/>
    <w:rsid w:val="00D27BA4"/>
    <w:rsid w:val="00D41AF0"/>
    <w:rsid w:val="00D4408A"/>
    <w:rsid w:val="00D63F17"/>
    <w:rsid w:val="00D66DA9"/>
    <w:rsid w:val="00D711AA"/>
    <w:rsid w:val="00D732DD"/>
    <w:rsid w:val="00D813A0"/>
    <w:rsid w:val="00D85088"/>
    <w:rsid w:val="00DA0616"/>
    <w:rsid w:val="00DA2E66"/>
    <w:rsid w:val="00DA420C"/>
    <w:rsid w:val="00DA4F55"/>
    <w:rsid w:val="00DB028A"/>
    <w:rsid w:val="00DB56D6"/>
    <w:rsid w:val="00DC3B13"/>
    <w:rsid w:val="00DC4FD0"/>
    <w:rsid w:val="00DD0BC1"/>
    <w:rsid w:val="00DF56A5"/>
    <w:rsid w:val="00DF7DC8"/>
    <w:rsid w:val="00E001FB"/>
    <w:rsid w:val="00E25451"/>
    <w:rsid w:val="00E265D8"/>
    <w:rsid w:val="00E3293E"/>
    <w:rsid w:val="00E40030"/>
    <w:rsid w:val="00E4164F"/>
    <w:rsid w:val="00E43DD7"/>
    <w:rsid w:val="00E45D2E"/>
    <w:rsid w:val="00E665AE"/>
    <w:rsid w:val="00E67E1E"/>
    <w:rsid w:val="00E7150D"/>
    <w:rsid w:val="00EA51E7"/>
    <w:rsid w:val="00EB0D73"/>
    <w:rsid w:val="00EB1FB7"/>
    <w:rsid w:val="00EB4032"/>
    <w:rsid w:val="00ED5420"/>
    <w:rsid w:val="00EF0A6F"/>
    <w:rsid w:val="00EF2257"/>
    <w:rsid w:val="00EF596F"/>
    <w:rsid w:val="00F0694D"/>
    <w:rsid w:val="00F11A2D"/>
    <w:rsid w:val="00F17579"/>
    <w:rsid w:val="00F23BDC"/>
    <w:rsid w:val="00F23D23"/>
    <w:rsid w:val="00F4398F"/>
    <w:rsid w:val="00F51254"/>
    <w:rsid w:val="00F63CD5"/>
    <w:rsid w:val="00F64363"/>
    <w:rsid w:val="00F7205A"/>
    <w:rsid w:val="00FA1AB2"/>
    <w:rsid w:val="00FA2217"/>
    <w:rsid w:val="00FA7A8B"/>
    <w:rsid w:val="00FB0C3A"/>
    <w:rsid w:val="00FE0B3D"/>
    <w:rsid w:val="00FE76C9"/>
    <w:rsid w:val="00FF4F80"/>
    <w:rsid w:val="03272F2F"/>
    <w:rsid w:val="0335863E"/>
    <w:rsid w:val="040EBF58"/>
    <w:rsid w:val="0C8B8008"/>
    <w:rsid w:val="12736913"/>
    <w:rsid w:val="150C54B6"/>
    <w:rsid w:val="16E16055"/>
    <w:rsid w:val="173C983A"/>
    <w:rsid w:val="184C3837"/>
    <w:rsid w:val="1B0CCA7C"/>
    <w:rsid w:val="1BC13C41"/>
    <w:rsid w:val="1F823E38"/>
    <w:rsid w:val="2045ECDD"/>
    <w:rsid w:val="20805A9C"/>
    <w:rsid w:val="22277B70"/>
    <w:rsid w:val="242B74BF"/>
    <w:rsid w:val="243F4D6B"/>
    <w:rsid w:val="2521001E"/>
    <w:rsid w:val="2605A376"/>
    <w:rsid w:val="278CCA69"/>
    <w:rsid w:val="2969D908"/>
    <w:rsid w:val="2AADEB39"/>
    <w:rsid w:val="2B36DA87"/>
    <w:rsid w:val="2BB63C9E"/>
    <w:rsid w:val="2BD90639"/>
    <w:rsid w:val="2E0A2F86"/>
    <w:rsid w:val="2E12E930"/>
    <w:rsid w:val="33263A64"/>
    <w:rsid w:val="3792D863"/>
    <w:rsid w:val="37D90DB4"/>
    <w:rsid w:val="39FAEF0B"/>
    <w:rsid w:val="3A4B1997"/>
    <w:rsid w:val="3DC30875"/>
    <w:rsid w:val="3DE25B4A"/>
    <w:rsid w:val="3F01E2FA"/>
    <w:rsid w:val="3F5CAE05"/>
    <w:rsid w:val="47F9E913"/>
    <w:rsid w:val="49B82761"/>
    <w:rsid w:val="4DB3C810"/>
    <w:rsid w:val="50031730"/>
    <w:rsid w:val="516CBF76"/>
    <w:rsid w:val="52ECF553"/>
    <w:rsid w:val="5367B6F0"/>
    <w:rsid w:val="537159B9"/>
    <w:rsid w:val="53BE651A"/>
    <w:rsid w:val="5685D35F"/>
    <w:rsid w:val="56BBCE32"/>
    <w:rsid w:val="5858D054"/>
    <w:rsid w:val="58C3BE89"/>
    <w:rsid w:val="59FFAF88"/>
    <w:rsid w:val="5FB5D653"/>
    <w:rsid w:val="62BEF45A"/>
    <w:rsid w:val="6403C165"/>
    <w:rsid w:val="65851C32"/>
    <w:rsid w:val="666C2821"/>
    <w:rsid w:val="67874366"/>
    <w:rsid w:val="69E1402A"/>
    <w:rsid w:val="6F14805E"/>
    <w:rsid w:val="704121A6"/>
    <w:rsid w:val="71A6BA49"/>
    <w:rsid w:val="7213D6F5"/>
    <w:rsid w:val="72C552D6"/>
    <w:rsid w:val="760892D8"/>
    <w:rsid w:val="7B0C3BCF"/>
    <w:rsid w:val="7B3A438C"/>
    <w:rsid w:val="7C795013"/>
    <w:rsid w:val="7F8D9CC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3ECAB"/>
  <w15:docId w15:val="{D0522682-E2F6-4BD0-9074-D2044554C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B7C6A"/>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1B7C6A"/>
    <w:rPr>
      <w:color w:val="0563C1" w:themeColor="hyperlink"/>
      <w:u w:val="single"/>
    </w:rPr>
  </w:style>
  <w:style w:type="paragraph" w:styleId="Textodeglobo">
    <w:name w:val="Balloon Text"/>
    <w:basedOn w:val="Normal"/>
    <w:link w:val="TextodegloboCar"/>
    <w:uiPriority w:val="99"/>
    <w:semiHidden/>
    <w:unhideWhenUsed/>
    <w:rsid w:val="00197833"/>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97833"/>
    <w:rPr>
      <w:rFonts w:ascii="Segoe UI" w:eastAsia="Times New Roman" w:hAnsi="Segoe UI" w:cs="Segoe UI"/>
      <w:sz w:val="18"/>
      <w:szCs w:val="18"/>
      <w:lang w:val="es-ES" w:eastAsia="es-ES"/>
    </w:rPr>
  </w:style>
  <w:style w:type="paragraph" w:styleId="Prrafodelista">
    <w:name w:val="List Paragraph"/>
    <w:basedOn w:val="Normal"/>
    <w:uiPriority w:val="34"/>
    <w:qFormat/>
    <w:rsid w:val="00CF5360"/>
    <w:pPr>
      <w:ind w:left="720"/>
      <w:contextualSpacing/>
    </w:pPr>
  </w:style>
  <w:style w:type="paragraph" w:styleId="Encabezado">
    <w:name w:val="header"/>
    <w:basedOn w:val="Normal"/>
    <w:link w:val="EncabezadoCar"/>
    <w:uiPriority w:val="99"/>
    <w:unhideWhenUsed/>
    <w:rsid w:val="0025449E"/>
    <w:pPr>
      <w:tabs>
        <w:tab w:val="center" w:pos="4419"/>
        <w:tab w:val="right" w:pos="8838"/>
      </w:tabs>
    </w:pPr>
  </w:style>
  <w:style w:type="character" w:customStyle="1" w:styleId="EncabezadoCar">
    <w:name w:val="Encabezado Car"/>
    <w:basedOn w:val="Fuentedeprrafopredeter"/>
    <w:link w:val="Encabezado"/>
    <w:uiPriority w:val="99"/>
    <w:rsid w:val="0025449E"/>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25449E"/>
    <w:pPr>
      <w:tabs>
        <w:tab w:val="center" w:pos="4419"/>
        <w:tab w:val="right" w:pos="8838"/>
      </w:tabs>
    </w:pPr>
  </w:style>
  <w:style w:type="character" w:customStyle="1" w:styleId="PiedepginaCar">
    <w:name w:val="Pie de página Car"/>
    <w:basedOn w:val="Fuentedeprrafopredeter"/>
    <w:link w:val="Piedepgina"/>
    <w:uiPriority w:val="99"/>
    <w:rsid w:val="0025449E"/>
    <w:rPr>
      <w:rFonts w:ascii="Times New Roman" w:eastAsia="Times New Roman" w:hAnsi="Times New Roman" w:cs="Times New Roman"/>
      <w:sz w:val="24"/>
      <w:szCs w:val="24"/>
      <w:lang w:val="es-ES" w:eastAsia="es-ES"/>
    </w:rPr>
  </w:style>
  <w:style w:type="character" w:styleId="Textoennegrita">
    <w:name w:val="Strong"/>
    <w:basedOn w:val="Fuentedeprrafopredeter"/>
    <w:uiPriority w:val="22"/>
    <w:qFormat/>
    <w:rsid w:val="0059669E"/>
    <w:rPr>
      <w:b/>
      <w:bCs/>
    </w:rPr>
  </w:style>
  <w:style w:type="paragraph" w:styleId="Textosinformato">
    <w:name w:val="Plain Text"/>
    <w:basedOn w:val="Normal"/>
    <w:link w:val="TextosinformatoCar"/>
    <w:rsid w:val="00DD0BC1"/>
    <w:rPr>
      <w:rFonts w:ascii="Courier New" w:hAnsi="Courier New"/>
      <w:sz w:val="20"/>
      <w:szCs w:val="20"/>
    </w:rPr>
  </w:style>
  <w:style w:type="character" w:customStyle="1" w:styleId="TextosinformatoCar">
    <w:name w:val="Texto sin formato Car"/>
    <w:basedOn w:val="Fuentedeprrafopredeter"/>
    <w:link w:val="Textosinformato"/>
    <w:rsid w:val="00DD0BC1"/>
    <w:rPr>
      <w:rFonts w:ascii="Courier New" w:eastAsia="Times New Roman" w:hAnsi="Courier New" w:cs="Times New Roman"/>
      <w:sz w:val="20"/>
      <w:szCs w:val="20"/>
      <w:lang w:val="es-ES" w:eastAsia="es-ES"/>
    </w:rPr>
  </w:style>
  <w:style w:type="character" w:styleId="Refdenotaalpie">
    <w:name w:val="footnote reference"/>
    <w:uiPriority w:val="99"/>
    <w:semiHidden/>
    <w:rsid w:val="00A26CE0"/>
    <w:rPr>
      <w:rFonts w:cs="Times New Roman"/>
      <w:vertAlign w:val="superscript"/>
    </w:rPr>
  </w:style>
  <w:style w:type="paragraph" w:styleId="Textonotapie">
    <w:name w:val="footnote text"/>
    <w:aliases w:val="Footnote Text Char Char Char Char Char,Footnote Text Char Char Char Char,Footnote reference,FA Fu,Footnote Text Char Char Char,texto de nota al pie,ft,FA Fußnotentext,FA Fuﬂnotentext,Footnote Text Cha,Footnote Text Char,Footnote Text"/>
    <w:basedOn w:val="Normal"/>
    <w:link w:val="TextonotapieCar"/>
    <w:uiPriority w:val="99"/>
    <w:unhideWhenUsed/>
    <w:rsid w:val="00A7232B"/>
    <w:rPr>
      <w:sz w:val="20"/>
      <w:szCs w:val="20"/>
    </w:rPr>
  </w:style>
  <w:style w:type="character" w:customStyle="1" w:styleId="TextonotapieCar">
    <w:name w:val="Texto nota pie Car"/>
    <w:aliases w:val="Footnote Text Char Char Char Char Char Car,Footnote Text Char Char Char Char Car,Footnote reference Car,FA Fu Car,Footnote Text Char Char Char Car,texto de nota al pie Car,ft Car,FA Fußnotentext Car,FA Fuﬂnotentext Car"/>
    <w:basedOn w:val="Fuentedeprrafopredeter"/>
    <w:link w:val="Textonotapie"/>
    <w:uiPriority w:val="99"/>
    <w:rsid w:val="00A7232B"/>
    <w:rPr>
      <w:rFonts w:ascii="Times New Roman" w:eastAsia="Times New Roman" w:hAnsi="Times New Roman" w:cs="Times New Roman"/>
      <w:sz w:val="20"/>
      <w:szCs w:val="20"/>
      <w:lang w:val="es-ES" w:eastAsia="es-ES"/>
    </w:rPr>
  </w:style>
  <w:style w:type="paragraph" w:styleId="Textoindependiente">
    <w:name w:val="Body Text"/>
    <w:basedOn w:val="Normal"/>
    <w:link w:val="TextoindependienteCar"/>
    <w:rsid w:val="00DB56D6"/>
    <w:pPr>
      <w:spacing w:after="120"/>
    </w:pPr>
    <w:rPr>
      <w:rFonts w:ascii="Garamond" w:hAnsi="Garamond"/>
      <w:szCs w:val="20"/>
      <w:lang w:val="es-CO"/>
    </w:rPr>
  </w:style>
  <w:style w:type="character" w:customStyle="1" w:styleId="TextoindependienteCar">
    <w:name w:val="Texto independiente Car"/>
    <w:basedOn w:val="Fuentedeprrafopredeter"/>
    <w:link w:val="Textoindependiente"/>
    <w:rsid w:val="00DB56D6"/>
    <w:rPr>
      <w:rFonts w:ascii="Garamond" w:eastAsia="Times New Roman" w:hAnsi="Garamond" w:cs="Times New Roman"/>
      <w:sz w:val="24"/>
      <w:szCs w:val="20"/>
      <w:lang w:eastAsia="es-ES"/>
    </w:rPr>
  </w:style>
  <w:style w:type="paragraph" w:styleId="NormalWeb">
    <w:name w:val="Normal (Web)"/>
    <w:basedOn w:val="Normal"/>
    <w:uiPriority w:val="99"/>
    <w:unhideWhenUsed/>
    <w:rsid w:val="002B25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722264">
      <w:bodyDiv w:val="1"/>
      <w:marLeft w:val="0"/>
      <w:marRight w:val="0"/>
      <w:marTop w:val="0"/>
      <w:marBottom w:val="0"/>
      <w:divBdr>
        <w:top w:val="none" w:sz="0" w:space="0" w:color="auto"/>
        <w:left w:val="none" w:sz="0" w:space="0" w:color="auto"/>
        <w:bottom w:val="none" w:sz="0" w:space="0" w:color="auto"/>
        <w:right w:val="none" w:sz="0" w:space="0" w:color="auto"/>
      </w:divBdr>
      <w:divsChild>
        <w:div w:id="1222517052">
          <w:marLeft w:val="0"/>
          <w:marRight w:val="0"/>
          <w:marTop w:val="0"/>
          <w:marBottom w:val="0"/>
          <w:divBdr>
            <w:top w:val="none" w:sz="0" w:space="0" w:color="auto"/>
            <w:left w:val="none" w:sz="0" w:space="0" w:color="auto"/>
            <w:bottom w:val="none" w:sz="0" w:space="0" w:color="auto"/>
            <w:right w:val="none" w:sz="0" w:space="0" w:color="auto"/>
          </w:divBdr>
          <w:divsChild>
            <w:div w:id="1137181141">
              <w:marLeft w:val="0"/>
              <w:marRight w:val="0"/>
              <w:marTop w:val="0"/>
              <w:marBottom w:val="0"/>
              <w:divBdr>
                <w:top w:val="none" w:sz="0" w:space="0" w:color="auto"/>
                <w:left w:val="none" w:sz="0" w:space="0" w:color="auto"/>
                <w:bottom w:val="none" w:sz="0" w:space="0" w:color="auto"/>
                <w:right w:val="none" w:sz="0" w:space="0" w:color="auto"/>
              </w:divBdr>
              <w:divsChild>
                <w:div w:id="1555237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49243">
      <w:bodyDiv w:val="1"/>
      <w:marLeft w:val="0"/>
      <w:marRight w:val="0"/>
      <w:marTop w:val="0"/>
      <w:marBottom w:val="0"/>
      <w:divBdr>
        <w:top w:val="none" w:sz="0" w:space="0" w:color="auto"/>
        <w:left w:val="none" w:sz="0" w:space="0" w:color="auto"/>
        <w:bottom w:val="none" w:sz="0" w:space="0" w:color="auto"/>
        <w:right w:val="none" w:sz="0" w:space="0" w:color="auto"/>
      </w:divBdr>
    </w:div>
    <w:div w:id="278487069">
      <w:bodyDiv w:val="1"/>
      <w:marLeft w:val="0"/>
      <w:marRight w:val="0"/>
      <w:marTop w:val="0"/>
      <w:marBottom w:val="0"/>
      <w:divBdr>
        <w:top w:val="none" w:sz="0" w:space="0" w:color="auto"/>
        <w:left w:val="none" w:sz="0" w:space="0" w:color="auto"/>
        <w:bottom w:val="none" w:sz="0" w:space="0" w:color="auto"/>
        <w:right w:val="none" w:sz="0" w:space="0" w:color="auto"/>
      </w:divBdr>
      <w:divsChild>
        <w:div w:id="1668825733">
          <w:marLeft w:val="0"/>
          <w:marRight w:val="0"/>
          <w:marTop w:val="0"/>
          <w:marBottom w:val="0"/>
          <w:divBdr>
            <w:top w:val="none" w:sz="0" w:space="0" w:color="auto"/>
            <w:left w:val="none" w:sz="0" w:space="0" w:color="auto"/>
            <w:bottom w:val="none" w:sz="0" w:space="0" w:color="auto"/>
            <w:right w:val="none" w:sz="0" w:space="0" w:color="auto"/>
          </w:divBdr>
          <w:divsChild>
            <w:div w:id="714424847">
              <w:marLeft w:val="0"/>
              <w:marRight w:val="0"/>
              <w:marTop w:val="0"/>
              <w:marBottom w:val="0"/>
              <w:divBdr>
                <w:top w:val="none" w:sz="0" w:space="0" w:color="auto"/>
                <w:left w:val="none" w:sz="0" w:space="0" w:color="auto"/>
                <w:bottom w:val="none" w:sz="0" w:space="0" w:color="auto"/>
                <w:right w:val="none" w:sz="0" w:space="0" w:color="auto"/>
              </w:divBdr>
              <w:divsChild>
                <w:div w:id="122899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188131">
      <w:bodyDiv w:val="1"/>
      <w:marLeft w:val="0"/>
      <w:marRight w:val="0"/>
      <w:marTop w:val="0"/>
      <w:marBottom w:val="0"/>
      <w:divBdr>
        <w:top w:val="none" w:sz="0" w:space="0" w:color="auto"/>
        <w:left w:val="none" w:sz="0" w:space="0" w:color="auto"/>
        <w:bottom w:val="none" w:sz="0" w:space="0" w:color="auto"/>
        <w:right w:val="none" w:sz="0" w:space="0" w:color="auto"/>
      </w:divBdr>
    </w:div>
    <w:div w:id="886255435">
      <w:bodyDiv w:val="1"/>
      <w:marLeft w:val="0"/>
      <w:marRight w:val="0"/>
      <w:marTop w:val="0"/>
      <w:marBottom w:val="0"/>
      <w:divBdr>
        <w:top w:val="none" w:sz="0" w:space="0" w:color="auto"/>
        <w:left w:val="none" w:sz="0" w:space="0" w:color="auto"/>
        <w:bottom w:val="none" w:sz="0" w:space="0" w:color="auto"/>
        <w:right w:val="none" w:sz="0" w:space="0" w:color="auto"/>
      </w:divBdr>
    </w:div>
    <w:div w:id="895817503">
      <w:bodyDiv w:val="1"/>
      <w:marLeft w:val="0"/>
      <w:marRight w:val="0"/>
      <w:marTop w:val="0"/>
      <w:marBottom w:val="0"/>
      <w:divBdr>
        <w:top w:val="none" w:sz="0" w:space="0" w:color="auto"/>
        <w:left w:val="none" w:sz="0" w:space="0" w:color="auto"/>
        <w:bottom w:val="none" w:sz="0" w:space="0" w:color="auto"/>
        <w:right w:val="none" w:sz="0" w:space="0" w:color="auto"/>
      </w:divBdr>
      <w:divsChild>
        <w:div w:id="1649818770">
          <w:marLeft w:val="0"/>
          <w:marRight w:val="0"/>
          <w:marTop w:val="0"/>
          <w:marBottom w:val="0"/>
          <w:divBdr>
            <w:top w:val="none" w:sz="0" w:space="0" w:color="auto"/>
            <w:left w:val="none" w:sz="0" w:space="0" w:color="auto"/>
            <w:bottom w:val="none" w:sz="0" w:space="0" w:color="auto"/>
            <w:right w:val="none" w:sz="0" w:space="0" w:color="auto"/>
          </w:divBdr>
          <w:divsChild>
            <w:div w:id="979529828">
              <w:marLeft w:val="0"/>
              <w:marRight w:val="0"/>
              <w:marTop w:val="0"/>
              <w:marBottom w:val="0"/>
              <w:divBdr>
                <w:top w:val="none" w:sz="0" w:space="0" w:color="auto"/>
                <w:left w:val="none" w:sz="0" w:space="0" w:color="auto"/>
                <w:bottom w:val="none" w:sz="0" w:space="0" w:color="auto"/>
                <w:right w:val="none" w:sz="0" w:space="0" w:color="auto"/>
              </w:divBdr>
              <w:divsChild>
                <w:div w:id="931282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8359330">
      <w:bodyDiv w:val="1"/>
      <w:marLeft w:val="0"/>
      <w:marRight w:val="0"/>
      <w:marTop w:val="0"/>
      <w:marBottom w:val="0"/>
      <w:divBdr>
        <w:top w:val="none" w:sz="0" w:space="0" w:color="auto"/>
        <w:left w:val="none" w:sz="0" w:space="0" w:color="auto"/>
        <w:bottom w:val="none" w:sz="0" w:space="0" w:color="auto"/>
        <w:right w:val="none" w:sz="0" w:space="0" w:color="auto"/>
      </w:divBdr>
      <w:divsChild>
        <w:div w:id="1841579401">
          <w:marLeft w:val="0"/>
          <w:marRight w:val="0"/>
          <w:marTop w:val="0"/>
          <w:marBottom w:val="0"/>
          <w:divBdr>
            <w:top w:val="none" w:sz="0" w:space="0" w:color="auto"/>
            <w:left w:val="none" w:sz="0" w:space="0" w:color="auto"/>
            <w:bottom w:val="none" w:sz="0" w:space="0" w:color="auto"/>
            <w:right w:val="none" w:sz="0" w:space="0" w:color="auto"/>
          </w:divBdr>
          <w:divsChild>
            <w:div w:id="1611627902">
              <w:marLeft w:val="0"/>
              <w:marRight w:val="0"/>
              <w:marTop w:val="0"/>
              <w:marBottom w:val="0"/>
              <w:divBdr>
                <w:top w:val="none" w:sz="0" w:space="0" w:color="auto"/>
                <w:left w:val="none" w:sz="0" w:space="0" w:color="auto"/>
                <w:bottom w:val="none" w:sz="0" w:space="0" w:color="auto"/>
                <w:right w:val="none" w:sz="0" w:space="0" w:color="auto"/>
              </w:divBdr>
              <w:divsChild>
                <w:div w:id="2110152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767868">
      <w:bodyDiv w:val="1"/>
      <w:marLeft w:val="0"/>
      <w:marRight w:val="0"/>
      <w:marTop w:val="0"/>
      <w:marBottom w:val="0"/>
      <w:divBdr>
        <w:top w:val="none" w:sz="0" w:space="0" w:color="auto"/>
        <w:left w:val="none" w:sz="0" w:space="0" w:color="auto"/>
        <w:bottom w:val="none" w:sz="0" w:space="0" w:color="auto"/>
        <w:right w:val="none" w:sz="0" w:space="0" w:color="auto"/>
      </w:divBdr>
      <w:divsChild>
        <w:div w:id="2145388947">
          <w:marLeft w:val="0"/>
          <w:marRight w:val="0"/>
          <w:marTop w:val="0"/>
          <w:marBottom w:val="0"/>
          <w:divBdr>
            <w:top w:val="none" w:sz="0" w:space="0" w:color="auto"/>
            <w:left w:val="none" w:sz="0" w:space="0" w:color="auto"/>
            <w:bottom w:val="none" w:sz="0" w:space="0" w:color="auto"/>
            <w:right w:val="none" w:sz="0" w:space="0" w:color="auto"/>
          </w:divBdr>
          <w:divsChild>
            <w:div w:id="111174439">
              <w:marLeft w:val="0"/>
              <w:marRight w:val="0"/>
              <w:marTop w:val="0"/>
              <w:marBottom w:val="0"/>
              <w:divBdr>
                <w:top w:val="none" w:sz="0" w:space="0" w:color="auto"/>
                <w:left w:val="none" w:sz="0" w:space="0" w:color="auto"/>
                <w:bottom w:val="none" w:sz="0" w:space="0" w:color="auto"/>
                <w:right w:val="none" w:sz="0" w:space="0" w:color="auto"/>
              </w:divBdr>
              <w:divsChild>
                <w:div w:id="1225021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9278759">
      <w:bodyDiv w:val="1"/>
      <w:marLeft w:val="0"/>
      <w:marRight w:val="0"/>
      <w:marTop w:val="0"/>
      <w:marBottom w:val="0"/>
      <w:divBdr>
        <w:top w:val="none" w:sz="0" w:space="0" w:color="auto"/>
        <w:left w:val="none" w:sz="0" w:space="0" w:color="auto"/>
        <w:bottom w:val="none" w:sz="0" w:space="0" w:color="auto"/>
        <w:right w:val="none" w:sz="0" w:space="0" w:color="auto"/>
      </w:divBdr>
      <w:divsChild>
        <w:div w:id="1827864902">
          <w:marLeft w:val="0"/>
          <w:marRight w:val="0"/>
          <w:marTop w:val="0"/>
          <w:marBottom w:val="0"/>
          <w:divBdr>
            <w:top w:val="none" w:sz="0" w:space="0" w:color="auto"/>
            <w:left w:val="none" w:sz="0" w:space="0" w:color="auto"/>
            <w:bottom w:val="none" w:sz="0" w:space="0" w:color="auto"/>
            <w:right w:val="none" w:sz="0" w:space="0" w:color="auto"/>
          </w:divBdr>
          <w:divsChild>
            <w:div w:id="806168431">
              <w:marLeft w:val="0"/>
              <w:marRight w:val="0"/>
              <w:marTop w:val="0"/>
              <w:marBottom w:val="0"/>
              <w:divBdr>
                <w:top w:val="none" w:sz="0" w:space="0" w:color="auto"/>
                <w:left w:val="none" w:sz="0" w:space="0" w:color="auto"/>
                <w:bottom w:val="none" w:sz="0" w:space="0" w:color="auto"/>
                <w:right w:val="none" w:sz="0" w:space="0" w:color="auto"/>
              </w:divBdr>
              <w:divsChild>
                <w:div w:id="8092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103631">
      <w:bodyDiv w:val="1"/>
      <w:marLeft w:val="0"/>
      <w:marRight w:val="0"/>
      <w:marTop w:val="0"/>
      <w:marBottom w:val="0"/>
      <w:divBdr>
        <w:top w:val="none" w:sz="0" w:space="0" w:color="auto"/>
        <w:left w:val="none" w:sz="0" w:space="0" w:color="auto"/>
        <w:bottom w:val="none" w:sz="0" w:space="0" w:color="auto"/>
        <w:right w:val="none" w:sz="0" w:space="0" w:color="auto"/>
      </w:divBdr>
      <w:divsChild>
        <w:div w:id="1070691181">
          <w:marLeft w:val="0"/>
          <w:marRight w:val="0"/>
          <w:marTop w:val="0"/>
          <w:marBottom w:val="0"/>
          <w:divBdr>
            <w:top w:val="none" w:sz="0" w:space="0" w:color="auto"/>
            <w:left w:val="none" w:sz="0" w:space="0" w:color="auto"/>
            <w:bottom w:val="none" w:sz="0" w:space="0" w:color="auto"/>
            <w:right w:val="none" w:sz="0" w:space="0" w:color="auto"/>
          </w:divBdr>
          <w:divsChild>
            <w:div w:id="2079202608">
              <w:marLeft w:val="0"/>
              <w:marRight w:val="0"/>
              <w:marTop w:val="0"/>
              <w:marBottom w:val="0"/>
              <w:divBdr>
                <w:top w:val="none" w:sz="0" w:space="0" w:color="auto"/>
                <w:left w:val="none" w:sz="0" w:space="0" w:color="auto"/>
                <w:bottom w:val="none" w:sz="0" w:space="0" w:color="auto"/>
                <w:right w:val="none" w:sz="0" w:space="0" w:color="auto"/>
              </w:divBdr>
              <w:divsChild>
                <w:div w:id="866527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851871">
      <w:bodyDiv w:val="1"/>
      <w:marLeft w:val="0"/>
      <w:marRight w:val="0"/>
      <w:marTop w:val="0"/>
      <w:marBottom w:val="0"/>
      <w:divBdr>
        <w:top w:val="none" w:sz="0" w:space="0" w:color="auto"/>
        <w:left w:val="none" w:sz="0" w:space="0" w:color="auto"/>
        <w:bottom w:val="none" w:sz="0" w:space="0" w:color="auto"/>
        <w:right w:val="none" w:sz="0" w:space="0" w:color="auto"/>
      </w:divBdr>
      <w:divsChild>
        <w:div w:id="2053378362">
          <w:marLeft w:val="0"/>
          <w:marRight w:val="0"/>
          <w:marTop w:val="0"/>
          <w:marBottom w:val="0"/>
          <w:divBdr>
            <w:top w:val="none" w:sz="0" w:space="0" w:color="auto"/>
            <w:left w:val="none" w:sz="0" w:space="0" w:color="auto"/>
            <w:bottom w:val="none" w:sz="0" w:space="0" w:color="auto"/>
            <w:right w:val="none" w:sz="0" w:space="0" w:color="auto"/>
          </w:divBdr>
          <w:divsChild>
            <w:div w:id="1209878252">
              <w:marLeft w:val="0"/>
              <w:marRight w:val="0"/>
              <w:marTop w:val="0"/>
              <w:marBottom w:val="0"/>
              <w:divBdr>
                <w:top w:val="none" w:sz="0" w:space="0" w:color="auto"/>
                <w:left w:val="none" w:sz="0" w:space="0" w:color="auto"/>
                <w:bottom w:val="none" w:sz="0" w:space="0" w:color="auto"/>
                <w:right w:val="none" w:sz="0" w:space="0" w:color="auto"/>
              </w:divBdr>
              <w:divsChild>
                <w:div w:id="974867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479119">
      <w:bodyDiv w:val="1"/>
      <w:marLeft w:val="0"/>
      <w:marRight w:val="0"/>
      <w:marTop w:val="0"/>
      <w:marBottom w:val="0"/>
      <w:divBdr>
        <w:top w:val="none" w:sz="0" w:space="0" w:color="auto"/>
        <w:left w:val="none" w:sz="0" w:space="0" w:color="auto"/>
        <w:bottom w:val="none" w:sz="0" w:space="0" w:color="auto"/>
        <w:right w:val="none" w:sz="0" w:space="0" w:color="auto"/>
      </w:divBdr>
      <w:divsChild>
        <w:div w:id="1397514819">
          <w:marLeft w:val="0"/>
          <w:marRight w:val="0"/>
          <w:marTop w:val="0"/>
          <w:marBottom w:val="0"/>
          <w:divBdr>
            <w:top w:val="none" w:sz="0" w:space="0" w:color="auto"/>
            <w:left w:val="none" w:sz="0" w:space="0" w:color="auto"/>
            <w:bottom w:val="none" w:sz="0" w:space="0" w:color="auto"/>
            <w:right w:val="none" w:sz="0" w:space="0" w:color="auto"/>
          </w:divBdr>
          <w:divsChild>
            <w:div w:id="1113667710">
              <w:marLeft w:val="0"/>
              <w:marRight w:val="0"/>
              <w:marTop w:val="0"/>
              <w:marBottom w:val="0"/>
              <w:divBdr>
                <w:top w:val="none" w:sz="0" w:space="0" w:color="auto"/>
                <w:left w:val="none" w:sz="0" w:space="0" w:color="auto"/>
                <w:bottom w:val="none" w:sz="0" w:space="0" w:color="auto"/>
                <w:right w:val="none" w:sz="0" w:space="0" w:color="auto"/>
              </w:divBdr>
              <w:divsChild>
                <w:div w:id="108988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545419">
      <w:bodyDiv w:val="1"/>
      <w:marLeft w:val="0"/>
      <w:marRight w:val="0"/>
      <w:marTop w:val="0"/>
      <w:marBottom w:val="0"/>
      <w:divBdr>
        <w:top w:val="none" w:sz="0" w:space="0" w:color="auto"/>
        <w:left w:val="none" w:sz="0" w:space="0" w:color="auto"/>
        <w:bottom w:val="none" w:sz="0" w:space="0" w:color="auto"/>
        <w:right w:val="none" w:sz="0" w:space="0" w:color="auto"/>
      </w:divBdr>
      <w:divsChild>
        <w:div w:id="1236404160">
          <w:marLeft w:val="0"/>
          <w:marRight w:val="0"/>
          <w:marTop w:val="0"/>
          <w:marBottom w:val="0"/>
          <w:divBdr>
            <w:top w:val="none" w:sz="0" w:space="0" w:color="auto"/>
            <w:left w:val="none" w:sz="0" w:space="0" w:color="auto"/>
            <w:bottom w:val="none" w:sz="0" w:space="0" w:color="auto"/>
            <w:right w:val="none" w:sz="0" w:space="0" w:color="auto"/>
          </w:divBdr>
          <w:divsChild>
            <w:div w:id="226109648">
              <w:marLeft w:val="0"/>
              <w:marRight w:val="0"/>
              <w:marTop w:val="0"/>
              <w:marBottom w:val="0"/>
              <w:divBdr>
                <w:top w:val="none" w:sz="0" w:space="0" w:color="auto"/>
                <w:left w:val="none" w:sz="0" w:space="0" w:color="auto"/>
                <w:bottom w:val="none" w:sz="0" w:space="0" w:color="auto"/>
                <w:right w:val="none" w:sz="0" w:space="0" w:color="auto"/>
              </w:divBdr>
              <w:divsChild>
                <w:div w:id="632714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226797">
      <w:bodyDiv w:val="1"/>
      <w:marLeft w:val="0"/>
      <w:marRight w:val="0"/>
      <w:marTop w:val="0"/>
      <w:marBottom w:val="0"/>
      <w:divBdr>
        <w:top w:val="none" w:sz="0" w:space="0" w:color="auto"/>
        <w:left w:val="none" w:sz="0" w:space="0" w:color="auto"/>
        <w:bottom w:val="none" w:sz="0" w:space="0" w:color="auto"/>
        <w:right w:val="none" w:sz="0" w:space="0" w:color="auto"/>
      </w:divBdr>
      <w:divsChild>
        <w:div w:id="608702321">
          <w:marLeft w:val="0"/>
          <w:marRight w:val="0"/>
          <w:marTop w:val="0"/>
          <w:marBottom w:val="0"/>
          <w:divBdr>
            <w:top w:val="none" w:sz="0" w:space="0" w:color="auto"/>
            <w:left w:val="none" w:sz="0" w:space="0" w:color="auto"/>
            <w:bottom w:val="none" w:sz="0" w:space="0" w:color="auto"/>
            <w:right w:val="none" w:sz="0" w:space="0" w:color="auto"/>
          </w:divBdr>
          <w:divsChild>
            <w:div w:id="403459125">
              <w:marLeft w:val="0"/>
              <w:marRight w:val="0"/>
              <w:marTop w:val="0"/>
              <w:marBottom w:val="0"/>
              <w:divBdr>
                <w:top w:val="none" w:sz="0" w:space="0" w:color="auto"/>
                <w:left w:val="none" w:sz="0" w:space="0" w:color="auto"/>
                <w:bottom w:val="none" w:sz="0" w:space="0" w:color="auto"/>
                <w:right w:val="none" w:sz="0" w:space="0" w:color="auto"/>
              </w:divBdr>
              <w:divsChild>
                <w:div w:id="1100639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6685344">
      <w:bodyDiv w:val="1"/>
      <w:marLeft w:val="0"/>
      <w:marRight w:val="0"/>
      <w:marTop w:val="0"/>
      <w:marBottom w:val="0"/>
      <w:divBdr>
        <w:top w:val="none" w:sz="0" w:space="0" w:color="auto"/>
        <w:left w:val="none" w:sz="0" w:space="0" w:color="auto"/>
        <w:bottom w:val="none" w:sz="0" w:space="0" w:color="auto"/>
        <w:right w:val="none" w:sz="0" w:space="0" w:color="auto"/>
      </w:divBdr>
      <w:divsChild>
        <w:div w:id="268240786">
          <w:marLeft w:val="0"/>
          <w:marRight w:val="0"/>
          <w:marTop w:val="0"/>
          <w:marBottom w:val="0"/>
          <w:divBdr>
            <w:top w:val="none" w:sz="0" w:space="0" w:color="auto"/>
            <w:left w:val="none" w:sz="0" w:space="0" w:color="auto"/>
            <w:bottom w:val="none" w:sz="0" w:space="0" w:color="auto"/>
            <w:right w:val="none" w:sz="0" w:space="0" w:color="auto"/>
          </w:divBdr>
          <w:divsChild>
            <w:div w:id="389429879">
              <w:marLeft w:val="0"/>
              <w:marRight w:val="0"/>
              <w:marTop w:val="0"/>
              <w:marBottom w:val="0"/>
              <w:divBdr>
                <w:top w:val="none" w:sz="0" w:space="0" w:color="auto"/>
                <w:left w:val="none" w:sz="0" w:space="0" w:color="auto"/>
                <w:bottom w:val="none" w:sz="0" w:space="0" w:color="auto"/>
                <w:right w:val="none" w:sz="0" w:space="0" w:color="auto"/>
              </w:divBdr>
              <w:divsChild>
                <w:div w:id="182767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476F04-0494-4EF9-8F28-0B6C2E2FB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641</Words>
  <Characters>3526</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Camila Morales Galván</dc:creator>
  <cp:keywords/>
  <dc:description/>
  <cp:lastModifiedBy>Edith Alarcón Bernal</cp:lastModifiedBy>
  <cp:revision>3</cp:revision>
  <cp:lastPrinted>2019-10-28T20:45:00Z</cp:lastPrinted>
  <dcterms:created xsi:type="dcterms:W3CDTF">2020-06-17T15:04:00Z</dcterms:created>
  <dcterms:modified xsi:type="dcterms:W3CDTF">2020-06-17T19:02:00Z</dcterms:modified>
</cp:coreProperties>
</file>